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E57F1" w14:textId="32356F27" w:rsidR="000F52FD" w:rsidRPr="009F7B7C" w:rsidRDefault="00634F10" w:rsidP="00D0778E">
      <w:pPr>
        <w:jc w:val="center"/>
        <w:rPr>
          <w:rFonts w:cstheme="minorHAnsi"/>
          <w:b/>
          <w:bCs/>
          <w:sz w:val="32"/>
          <w:szCs w:val="32"/>
        </w:rPr>
      </w:pPr>
      <w:bookmarkStart w:id="0" w:name="_Toc491873368"/>
      <w:r w:rsidRPr="009F7B7C">
        <w:rPr>
          <w:rFonts w:cstheme="minorHAnsi"/>
          <w:b/>
          <w:bCs/>
          <w:sz w:val="32"/>
          <w:szCs w:val="32"/>
        </w:rPr>
        <w:t xml:space="preserve">Call for Proposals </w:t>
      </w:r>
      <w:r w:rsidR="00060DD4">
        <w:rPr>
          <w:rFonts w:cstheme="minorHAnsi"/>
          <w:b/>
          <w:bCs/>
          <w:sz w:val="32"/>
          <w:szCs w:val="32"/>
        </w:rPr>
        <w:t>- 2024</w:t>
      </w:r>
    </w:p>
    <w:p w14:paraId="36E07944" w14:textId="77777777" w:rsidR="009F7B7C" w:rsidRDefault="009F7B7C" w:rsidP="00D0778E">
      <w:pPr>
        <w:jc w:val="center"/>
        <w:rPr>
          <w:rFonts w:cstheme="minorHAnsi"/>
          <w:b/>
          <w:bCs/>
          <w:sz w:val="28"/>
          <w:szCs w:val="28"/>
        </w:rPr>
      </w:pPr>
    </w:p>
    <w:p w14:paraId="40602768" w14:textId="22B26130" w:rsidR="009F7B7C" w:rsidRPr="00A17614" w:rsidRDefault="009F7B7C" w:rsidP="009F7B7C">
      <w:pPr>
        <w:contextualSpacing/>
        <w:jc w:val="center"/>
        <w:rPr>
          <w:rFonts w:cstheme="minorHAnsi"/>
          <w:b/>
          <w:bCs/>
          <w:sz w:val="32"/>
          <w:szCs w:val="32"/>
        </w:rPr>
      </w:pPr>
      <w:r w:rsidRPr="00A17614">
        <w:rPr>
          <w:rFonts w:cstheme="minorHAnsi"/>
          <w:sz w:val="32"/>
          <w:szCs w:val="32"/>
        </w:rPr>
        <w:t>“</w:t>
      </w:r>
      <w:r w:rsidRPr="00A17614">
        <w:rPr>
          <w:rFonts w:cstheme="minorHAnsi"/>
          <w:b/>
          <w:bCs/>
          <w:sz w:val="32"/>
          <w:szCs w:val="32"/>
        </w:rPr>
        <w:t xml:space="preserve">Establishing an Africa-Europe </w:t>
      </w:r>
    </w:p>
    <w:p w14:paraId="43D4A1F7" w14:textId="77777777" w:rsidR="009F7B7C" w:rsidRPr="00A17614" w:rsidRDefault="009F7B7C" w:rsidP="009F7B7C">
      <w:pPr>
        <w:contextualSpacing/>
        <w:jc w:val="center"/>
        <w:rPr>
          <w:rFonts w:cstheme="minorHAnsi"/>
          <w:b/>
          <w:bCs/>
          <w:sz w:val="32"/>
          <w:szCs w:val="32"/>
          <w:highlight w:val="yellow"/>
        </w:rPr>
      </w:pPr>
      <w:r w:rsidRPr="00A17614">
        <w:rPr>
          <w:rFonts w:cstheme="minorHAnsi"/>
          <w:b/>
          <w:bCs/>
          <w:sz w:val="32"/>
          <w:szCs w:val="32"/>
        </w:rPr>
        <w:t>Research Partnership</w:t>
      </w:r>
      <w:r w:rsidRPr="00A17614">
        <w:rPr>
          <w:rFonts w:cstheme="minorHAnsi"/>
          <w:sz w:val="32"/>
          <w:szCs w:val="32"/>
        </w:rPr>
        <w:t>”</w:t>
      </w:r>
    </w:p>
    <w:p w14:paraId="6A9AEFF7" w14:textId="77777777" w:rsidR="000F52FD" w:rsidRPr="000F52FD" w:rsidRDefault="000F52FD" w:rsidP="000F52FD">
      <w:pPr>
        <w:jc w:val="center"/>
        <w:rPr>
          <w:rFonts w:cstheme="minorHAnsi"/>
          <w:b/>
          <w:bCs/>
          <w:sz w:val="28"/>
          <w:szCs w:val="28"/>
        </w:rPr>
      </w:pPr>
    </w:p>
    <w:p w14:paraId="462E724A" w14:textId="79876C0E" w:rsidR="00365891" w:rsidRDefault="00634F10" w:rsidP="009B7126">
      <w:pPr>
        <w:tabs>
          <w:tab w:val="left" w:pos="-720"/>
        </w:tabs>
        <w:autoSpaceDE w:val="0"/>
        <w:autoSpaceDN w:val="0"/>
        <w:adjustRightInd w:val="0"/>
        <w:spacing w:before="120"/>
        <w:ind w:right="-233"/>
        <w:jc w:val="center"/>
        <w:rPr>
          <w:rFonts w:cstheme="minorHAnsi"/>
          <w:b/>
          <w:bCs/>
          <w:sz w:val="28"/>
          <w:szCs w:val="28"/>
        </w:rPr>
      </w:pPr>
      <w:r w:rsidRPr="00902179">
        <w:rPr>
          <w:rFonts w:cstheme="minorHAnsi"/>
          <w:b/>
          <w:bCs/>
          <w:sz w:val="28"/>
          <w:szCs w:val="28"/>
        </w:rPr>
        <w:t xml:space="preserve">Annex </w:t>
      </w:r>
      <w:r>
        <w:rPr>
          <w:rFonts w:cstheme="minorHAnsi"/>
          <w:b/>
          <w:bCs/>
          <w:sz w:val="28"/>
          <w:szCs w:val="28"/>
        </w:rPr>
        <w:t>2</w:t>
      </w:r>
      <w:r w:rsidRPr="00902179">
        <w:rPr>
          <w:rFonts w:cstheme="minorHAnsi"/>
          <w:b/>
          <w:bCs/>
          <w:sz w:val="28"/>
          <w:szCs w:val="28"/>
        </w:rPr>
        <w:t xml:space="preserve"> – </w:t>
      </w:r>
      <w:r>
        <w:rPr>
          <w:rFonts w:cstheme="minorHAnsi"/>
          <w:b/>
          <w:bCs/>
          <w:sz w:val="28"/>
          <w:szCs w:val="28"/>
        </w:rPr>
        <w:t>Logical Framework</w:t>
      </w:r>
      <w:r w:rsidR="00182F02">
        <w:rPr>
          <w:rFonts w:cstheme="minorHAnsi"/>
          <w:b/>
          <w:bCs/>
          <w:sz w:val="28"/>
          <w:szCs w:val="28"/>
        </w:rPr>
        <w:t xml:space="preserve"> Form</w:t>
      </w:r>
    </w:p>
    <w:p w14:paraId="20FC1A2B" w14:textId="77777777" w:rsidR="009B7126" w:rsidRPr="009B7126" w:rsidRDefault="009B7126" w:rsidP="009B7126">
      <w:pPr>
        <w:tabs>
          <w:tab w:val="left" w:pos="-720"/>
        </w:tabs>
        <w:autoSpaceDE w:val="0"/>
        <w:autoSpaceDN w:val="0"/>
        <w:adjustRightInd w:val="0"/>
        <w:spacing w:before="120"/>
        <w:ind w:right="-233"/>
        <w:jc w:val="center"/>
        <w:rPr>
          <w:rFonts w:cstheme="minorHAnsi"/>
          <w:b/>
          <w:bCs/>
          <w:sz w:val="28"/>
          <w:szCs w:val="28"/>
        </w:rPr>
      </w:pPr>
    </w:p>
    <w:p w14:paraId="1EE92574" w14:textId="4F24B183" w:rsidR="00B77C3C" w:rsidRDefault="009D5236" w:rsidP="00782CC0">
      <w:pPr>
        <w:contextualSpacing/>
        <w:jc w:val="both"/>
        <w:rPr>
          <w:rFonts w:cstheme="minorHAnsi"/>
          <w:lang w:eastAsia="en-GB"/>
        </w:rPr>
      </w:pPr>
      <w:r w:rsidRPr="00365891">
        <w:rPr>
          <w:rFonts w:cstheme="minorHAnsi"/>
          <w:lang w:eastAsia="en-GB"/>
        </w:rPr>
        <w:t>Log frame</w:t>
      </w:r>
      <w:r w:rsidR="00637335" w:rsidRPr="00365891">
        <w:rPr>
          <w:rFonts w:cstheme="minorHAnsi"/>
          <w:lang w:eastAsia="en-GB"/>
        </w:rPr>
        <w:t xml:space="preserve"> matrix </w:t>
      </w:r>
      <w:bookmarkEnd w:id="0"/>
      <w:r w:rsidR="00637335" w:rsidRPr="00365891">
        <w:rPr>
          <w:rFonts w:cstheme="minorHAnsi"/>
          <w:lang w:eastAsia="en-GB"/>
        </w:rPr>
        <w:t xml:space="preserve">of </w:t>
      </w:r>
      <w:r w:rsidR="00637335" w:rsidRPr="00B52D1C">
        <w:rPr>
          <w:rFonts w:cstheme="minorHAnsi"/>
          <w:u w:val="single"/>
          <w:lang w:eastAsia="en-GB"/>
        </w:rPr>
        <w:t>the project titled “</w:t>
      </w:r>
      <w:r w:rsidR="00634F10" w:rsidRPr="00B52D1C">
        <w:rPr>
          <w:rFonts w:cstheme="minorHAnsi"/>
          <w:b/>
          <w:bCs/>
          <w:highlight w:val="yellow"/>
          <w:u w:val="single"/>
          <w:lang w:eastAsia="en-GB"/>
        </w:rPr>
        <w:t>XXX</w:t>
      </w:r>
      <w:r w:rsidR="00637335" w:rsidRPr="00B52D1C">
        <w:rPr>
          <w:rFonts w:cstheme="minorHAnsi"/>
          <w:u w:val="single"/>
          <w:lang w:eastAsia="en-GB"/>
        </w:rPr>
        <w:t>”</w:t>
      </w:r>
      <w:r w:rsidR="00A13AF9">
        <w:rPr>
          <w:rFonts w:cstheme="minorHAnsi"/>
          <w:lang w:eastAsia="en-GB"/>
        </w:rPr>
        <w:t xml:space="preserve"> (to be filled by the Applicants)</w:t>
      </w:r>
    </w:p>
    <w:p w14:paraId="30739DBF" w14:textId="01A88B83" w:rsidR="00637335" w:rsidRPr="000F52FD" w:rsidRDefault="009D5236" w:rsidP="000F52FD">
      <w:pPr>
        <w:rPr>
          <w:rStyle w:val="None"/>
          <w:rFonts w:cstheme="minorHAnsi"/>
          <w:lang w:val="en-GB"/>
        </w:rPr>
      </w:pPr>
      <w:r w:rsidRPr="000F52FD">
        <w:rPr>
          <w:rStyle w:val="None"/>
          <w:rFonts w:cstheme="minorHAnsi"/>
          <w:lang w:val="en-GB"/>
        </w:rPr>
        <w:t>Log frame</w:t>
      </w:r>
      <w:r w:rsidR="00637335" w:rsidRPr="000F52FD">
        <w:rPr>
          <w:rStyle w:val="None"/>
          <w:rFonts w:cstheme="minorHAnsi"/>
          <w:lang w:val="en-GB"/>
        </w:rPr>
        <w:t xml:space="preserve"> matrix for </w:t>
      </w:r>
      <w:r w:rsidR="00365891" w:rsidRPr="000F52FD">
        <w:rPr>
          <w:rStyle w:val="None"/>
          <w:lang w:val="en-GB"/>
        </w:rPr>
        <w:t xml:space="preserve">Call for Proposals </w:t>
      </w:r>
      <w:r w:rsidR="000F52FD" w:rsidRPr="000F52FD">
        <w:rPr>
          <w:rStyle w:val="None"/>
          <w:lang w:val="en-GB"/>
        </w:rPr>
        <w:t>“Establishing an Africa-Europe</w:t>
      </w:r>
      <w:r w:rsidR="00F952C4">
        <w:rPr>
          <w:rStyle w:val="None"/>
          <w:lang w:val="en-GB"/>
        </w:rPr>
        <w:t xml:space="preserve"> </w:t>
      </w:r>
      <w:r w:rsidR="000F52FD" w:rsidRPr="000F52FD">
        <w:rPr>
          <w:rStyle w:val="None"/>
          <w:lang w:val="en-GB"/>
        </w:rPr>
        <w:t xml:space="preserve">Research </w:t>
      </w:r>
      <w:proofErr w:type="gramStart"/>
      <w:r w:rsidR="000F52FD" w:rsidRPr="000F52FD">
        <w:rPr>
          <w:rStyle w:val="None"/>
          <w:lang w:val="en-GB"/>
        </w:rPr>
        <w:t>Partnership”</w:t>
      </w:r>
      <w:proofErr w:type="gramEnd"/>
    </w:p>
    <w:p w14:paraId="304DB8F4" w14:textId="77777777" w:rsidR="00AE59CE" w:rsidRPr="00365891" w:rsidRDefault="00AE59CE" w:rsidP="00365891">
      <w:pPr>
        <w:tabs>
          <w:tab w:val="left" w:pos="-720"/>
        </w:tabs>
        <w:autoSpaceDE w:val="0"/>
        <w:autoSpaceDN w:val="0"/>
        <w:adjustRightInd w:val="0"/>
        <w:spacing w:before="120"/>
        <w:ind w:right="-233"/>
        <w:contextualSpacing/>
        <w:rPr>
          <w:rStyle w:val="None"/>
          <w:rFonts w:cstheme="minorHAnsi"/>
          <w:b/>
          <w:bCs/>
        </w:rPr>
      </w:pPr>
    </w:p>
    <w:p w14:paraId="5E77817A" w14:textId="5E92939F" w:rsidR="00637335" w:rsidRPr="00365891" w:rsidRDefault="00637335" w:rsidP="00782CC0">
      <w:pPr>
        <w:spacing w:before="80" w:after="80"/>
        <w:contextualSpacing/>
        <w:jc w:val="both"/>
        <w:rPr>
          <w:rStyle w:val="None"/>
          <w:rFonts w:cstheme="minorHAnsi"/>
          <w:lang w:val="en-GB"/>
        </w:rPr>
      </w:pPr>
      <w:r w:rsidRPr="00365891">
        <w:rPr>
          <w:rStyle w:val="None"/>
          <w:rFonts w:cstheme="minorHAnsi"/>
          <w:lang w:val="en-GB"/>
        </w:rPr>
        <w:t>The activities, the expected outputs and all the indicators, targets and baselines included in the Log</w:t>
      </w:r>
      <w:r w:rsidR="009D5236">
        <w:rPr>
          <w:rStyle w:val="None"/>
          <w:rFonts w:cstheme="minorHAnsi"/>
          <w:lang w:val="en-GB"/>
        </w:rPr>
        <w:t xml:space="preserve"> </w:t>
      </w:r>
      <w:r w:rsidRPr="00365891">
        <w:rPr>
          <w:rStyle w:val="None"/>
          <w:rFonts w:cstheme="minorHAnsi"/>
          <w:lang w:val="en-GB"/>
        </w:rPr>
        <w:t xml:space="preserve">frame matrix are indicative and may be updated during the implementation of the </w:t>
      </w:r>
      <w:r w:rsidR="00CF60F2">
        <w:rPr>
          <w:rStyle w:val="None"/>
          <w:rFonts w:cstheme="minorHAnsi"/>
          <w:lang w:val="en-GB"/>
        </w:rPr>
        <w:t>project.</w:t>
      </w:r>
      <w:r w:rsidR="004B4DC3" w:rsidRPr="00365891">
        <w:rPr>
          <w:rStyle w:val="None"/>
          <w:rFonts w:cstheme="minorHAnsi"/>
          <w:lang w:val="en-GB"/>
        </w:rPr>
        <w:t xml:space="preserve"> </w:t>
      </w:r>
      <w:r w:rsidRPr="00365891">
        <w:rPr>
          <w:rStyle w:val="None"/>
          <w:rFonts w:cstheme="minorHAnsi"/>
          <w:lang w:val="en-GB"/>
        </w:rPr>
        <w:t>When it is not possible to determine the outputs of an action at formulation stage, intermediary outcomes should be presented</w:t>
      </w:r>
      <w:r w:rsidR="00E57EAB" w:rsidRPr="00365891">
        <w:rPr>
          <w:rStyle w:val="None"/>
          <w:rFonts w:cstheme="minorHAnsi"/>
          <w:lang w:val="en-GB"/>
        </w:rPr>
        <w:t>,</w:t>
      </w:r>
      <w:r w:rsidRPr="00365891">
        <w:rPr>
          <w:rStyle w:val="None"/>
          <w:rFonts w:cstheme="minorHAnsi"/>
          <w:lang w:val="en-GB"/>
        </w:rPr>
        <w:t xml:space="preserve"> and the outputs defined during inception</w:t>
      </w:r>
      <w:r w:rsidRPr="00365891">
        <w:rPr>
          <w:rFonts w:cstheme="minorHAnsi"/>
          <w:lang w:val="en-GB"/>
        </w:rPr>
        <w:t xml:space="preserve"> </w:t>
      </w:r>
      <w:r w:rsidRPr="00365891">
        <w:rPr>
          <w:rStyle w:val="None"/>
          <w:rFonts w:cstheme="minorHAnsi"/>
          <w:lang w:val="en-GB"/>
        </w:rPr>
        <w:t>of the overall programme and its components. The indicative log</w:t>
      </w:r>
      <w:r w:rsidR="009D5236">
        <w:rPr>
          <w:rStyle w:val="None"/>
          <w:rFonts w:cstheme="minorHAnsi"/>
          <w:lang w:val="en-GB"/>
        </w:rPr>
        <w:t xml:space="preserve"> </w:t>
      </w:r>
      <w:r w:rsidRPr="00365891">
        <w:rPr>
          <w:rStyle w:val="None"/>
          <w:rFonts w:cstheme="minorHAnsi"/>
          <w:lang w:val="en-GB"/>
        </w:rPr>
        <w:t xml:space="preserve">frame matrix will evolve during the lifetime of the </w:t>
      </w:r>
      <w:r w:rsidR="00F952C4">
        <w:rPr>
          <w:rStyle w:val="None"/>
          <w:rFonts w:cstheme="minorHAnsi"/>
          <w:lang w:val="en-GB"/>
        </w:rPr>
        <w:t>project</w:t>
      </w:r>
      <w:r w:rsidRPr="00365891">
        <w:rPr>
          <w:rStyle w:val="None"/>
          <w:rFonts w:cstheme="minorHAnsi"/>
          <w:lang w:val="en-GB"/>
        </w:rPr>
        <w:t xml:space="preserve">: new lines will be added for including the activities as well as new columns for intermediary targets (milestones) for the output and outcome indicators whenever it is relevant for monitoring and reporting purposes. </w:t>
      </w:r>
    </w:p>
    <w:p w14:paraId="20D65031" w14:textId="09161B93" w:rsidR="00365891" w:rsidRDefault="0028277B" w:rsidP="005D7DC1">
      <w:pPr>
        <w:contextualSpacing/>
        <w:jc w:val="both"/>
        <w:rPr>
          <w:rFonts w:cstheme="minorHAnsi"/>
        </w:rPr>
      </w:pPr>
      <w:r w:rsidRPr="00365891">
        <w:rPr>
          <w:rFonts w:cstheme="minorHAnsi"/>
        </w:rPr>
        <w:t xml:space="preserve">The </w:t>
      </w:r>
      <w:r w:rsidR="00EA556A" w:rsidRPr="00365891">
        <w:rPr>
          <w:rFonts w:cstheme="minorHAnsi"/>
        </w:rPr>
        <w:t>lead applicant (coordinator)</w:t>
      </w:r>
      <w:r w:rsidRPr="00365891">
        <w:rPr>
          <w:rFonts w:cstheme="minorHAnsi"/>
        </w:rPr>
        <w:t xml:space="preserve"> may unilaterally amend the activities, outputs, all the indicators and the related targets, baselines and sources of verification described in this logical framework</w:t>
      </w:r>
      <w:r w:rsidR="00A13AF9">
        <w:rPr>
          <w:rFonts w:cstheme="minorHAnsi"/>
        </w:rPr>
        <w:t xml:space="preserve">. </w:t>
      </w:r>
      <w:r w:rsidRPr="00365891">
        <w:rPr>
          <w:rFonts w:cstheme="minorHAnsi"/>
        </w:rPr>
        <w:t>Any change must be explained in the reports, whenever possible anticipatively. In case of doubt</w:t>
      </w:r>
      <w:r w:rsidR="005D7DC1" w:rsidRPr="00365891">
        <w:rPr>
          <w:rFonts w:cstheme="minorHAnsi"/>
        </w:rPr>
        <w:t>,</w:t>
      </w:r>
      <w:r w:rsidRPr="00365891">
        <w:rPr>
          <w:rFonts w:cstheme="minorHAnsi"/>
        </w:rPr>
        <w:t xml:space="preserve"> it is recommended to check beforehand with the Contracting Authority that the proposed modifications do not impact the basic purpose of the </w:t>
      </w:r>
      <w:r w:rsidR="00F952C4">
        <w:rPr>
          <w:rFonts w:cstheme="minorHAnsi"/>
        </w:rPr>
        <w:t>project.</w:t>
      </w:r>
      <w:r w:rsidR="005D7DC1" w:rsidRPr="00365891">
        <w:rPr>
          <w:rFonts w:cstheme="minorHAnsi"/>
        </w:rPr>
        <w:t xml:space="preserve"> </w:t>
      </w:r>
    </w:p>
    <w:p w14:paraId="47205B00" w14:textId="77777777" w:rsidR="009B7126" w:rsidRDefault="009B7126" w:rsidP="005D7DC1">
      <w:pPr>
        <w:contextualSpacing/>
        <w:jc w:val="both"/>
        <w:rPr>
          <w:rFonts w:cstheme="minorHAnsi"/>
        </w:rPr>
      </w:pPr>
    </w:p>
    <w:p w14:paraId="5C585B58" w14:textId="2BCC1B30" w:rsidR="005D7DC1" w:rsidRDefault="005D7DC1" w:rsidP="005D7DC1">
      <w:pPr>
        <w:contextualSpacing/>
        <w:jc w:val="both"/>
        <w:rPr>
          <w:rFonts w:cstheme="minorHAnsi"/>
        </w:rPr>
      </w:pPr>
      <w:r w:rsidRPr="00365891">
        <w:rPr>
          <w:rFonts w:cstheme="minorHAnsi"/>
          <w:b/>
          <w:bCs/>
        </w:rPr>
        <w:t xml:space="preserve">Please see the </w:t>
      </w:r>
      <w:r w:rsidR="00F62A17" w:rsidRPr="00365891">
        <w:rPr>
          <w:rFonts w:cstheme="minorHAnsi"/>
          <w:b/>
          <w:bCs/>
        </w:rPr>
        <w:t xml:space="preserve">following </w:t>
      </w:r>
      <w:r w:rsidRPr="00365891">
        <w:rPr>
          <w:rFonts w:cstheme="minorHAnsi"/>
          <w:b/>
          <w:bCs/>
        </w:rPr>
        <w:t>term definitions</w:t>
      </w:r>
      <w:r w:rsidR="00F62A17" w:rsidRPr="00365891">
        <w:rPr>
          <w:rFonts w:cstheme="minorHAnsi"/>
        </w:rPr>
        <w:t>:</w:t>
      </w:r>
    </w:p>
    <w:p w14:paraId="6FCEEF1A" w14:textId="77777777" w:rsidR="005546BE" w:rsidRPr="00365891" w:rsidRDefault="005546BE" w:rsidP="005D7DC1">
      <w:pPr>
        <w:contextualSpacing/>
        <w:jc w:val="both"/>
        <w:rPr>
          <w:rFonts w:cstheme="minorHAnsi"/>
        </w:rPr>
      </w:pPr>
    </w:p>
    <w:p w14:paraId="3E7B2140" w14:textId="06679A64" w:rsidR="000858F3" w:rsidRDefault="000858F3" w:rsidP="000858F3">
      <w:pPr>
        <w:contextualSpacing/>
        <w:jc w:val="both"/>
        <w:rPr>
          <w:rFonts w:cstheme="minorHAnsi"/>
        </w:rPr>
      </w:pPr>
      <w:r w:rsidRPr="00365891">
        <w:rPr>
          <w:rFonts w:cstheme="minorHAnsi"/>
        </w:rPr>
        <w:t>“</w:t>
      </w:r>
      <w:r w:rsidRPr="00365891">
        <w:rPr>
          <w:rFonts w:cstheme="minorHAnsi"/>
          <w:b/>
          <w:bCs/>
        </w:rPr>
        <w:t>Impact</w:t>
      </w:r>
      <w:r w:rsidRPr="00365891">
        <w:rPr>
          <w:rFonts w:cstheme="minorHAnsi"/>
        </w:rPr>
        <w:t xml:space="preserve">” means the primary and secondary, long-term effects produced by the </w:t>
      </w:r>
      <w:r w:rsidR="00CF60F2">
        <w:rPr>
          <w:rFonts w:cstheme="minorHAnsi"/>
        </w:rPr>
        <w:t>project</w:t>
      </w:r>
      <w:r w:rsidRPr="00365891">
        <w:rPr>
          <w:rFonts w:cstheme="minorHAnsi"/>
        </w:rPr>
        <w:t>.</w:t>
      </w:r>
    </w:p>
    <w:p w14:paraId="755636E4" w14:textId="77777777" w:rsidR="009B7126" w:rsidRPr="00365891" w:rsidRDefault="009B7126" w:rsidP="000858F3">
      <w:pPr>
        <w:contextualSpacing/>
        <w:jc w:val="both"/>
        <w:rPr>
          <w:rFonts w:cstheme="minorHAnsi"/>
        </w:rPr>
      </w:pPr>
    </w:p>
    <w:p w14:paraId="14B7572A" w14:textId="6D825549" w:rsidR="000858F3" w:rsidRDefault="000858F3" w:rsidP="000858F3">
      <w:pPr>
        <w:contextualSpacing/>
        <w:jc w:val="both"/>
        <w:rPr>
          <w:rFonts w:cstheme="minorHAnsi"/>
        </w:rPr>
      </w:pPr>
      <w:r w:rsidRPr="00365891">
        <w:rPr>
          <w:rFonts w:cstheme="minorHAnsi"/>
        </w:rPr>
        <w:t>“</w:t>
      </w:r>
      <w:r w:rsidRPr="00365891">
        <w:rPr>
          <w:rFonts w:cstheme="minorHAnsi"/>
          <w:b/>
          <w:bCs/>
        </w:rPr>
        <w:t>Outcome</w:t>
      </w:r>
      <w:r w:rsidRPr="00365891">
        <w:rPr>
          <w:rFonts w:cstheme="minorHAnsi"/>
        </w:rPr>
        <w:t xml:space="preserve">” means the likely or achieved short-term and medium-term effects of </w:t>
      </w:r>
      <w:proofErr w:type="gramStart"/>
      <w:r w:rsidRPr="00365891">
        <w:rPr>
          <w:rFonts w:cstheme="minorHAnsi"/>
        </w:rPr>
        <w:t>an</w:t>
      </w:r>
      <w:proofErr w:type="gramEnd"/>
      <w:r w:rsidRPr="00365891">
        <w:rPr>
          <w:rFonts w:cstheme="minorHAnsi"/>
        </w:rPr>
        <w:t xml:space="preserve"> </w:t>
      </w:r>
      <w:r w:rsidR="00CF60F2">
        <w:rPr>
          <w:rFonts w:cstheme="minorHAnsi"/>
        </w:rPr>
        <w:t>project</w:t>
      </w:r>
      <w:r w:rsidRPr="00365891">
        <w:rPr>
          <w:rFonts w:cstheme="minorHAnsi"/>
        </w:rPr>
        <w:t>’s outputs.</w:t>
      </w:r>
    </w:p>
    <w:p w14:paraId="08FF0DAA" w14:textId="77777777" w:rsidR="009B7126" w:rsidRPr="00365891" w:rsidRDefault="009B7126" w:rsidP="000858F3">
      <w:pPr>
        <w:contextualSpacing/>
        <w:jc w:val="both"/>
        <w:rPr>
          <w:rFonts w:cstheme="minorHAnsi"/>
        </w:rPr>
      </w:pPr>
    </w:p>
    <w:p w14:paraId="5897A19A" w14:textId="00693EE3" w:rsidR="000858F3" w:rsidRDefault="000858F3" w:rsidP="000858F3">
      <w:pPr>
        <w:contextualSpacing/>
        <w:jc w:val="both"/>
        <w:rPr>
          <w:rFonts w:cstheme="minorHAnsi"/>
        </w:rPr>
      </w:pPr>
      <w:r w:rsidRPr="00365891">
        <w:rPr>
          <w:rFonts w:cstheme="minorHAnsi"/>
        </w:rPr>
        <w:t>“</w:t>
      </w:r>
      <w:r w:rsidRPr="00365891">
        <w:rPr>
          <w:rFonts w:cstheme="minorHAnsi"/>
          <w:b/>
          <w:bCs/>
        </w:rPr>
        <w:t>Output</w:t>
      </w:r>
      <w:r w:rsidRPr="00365891">
        <w:rPr>
          <w:rFonts w:cstheme="minorHAnsi"/>
        </w:rPr>
        <w:t xml:space="preserve">” means the products, capital goods and services which result from </w:t>
      </w:r>
      <w:proofErr w:type="gramStart"/>
      <w:r w:rsidRPr="00365891">
        <w:rPr>
          <w:rFonts w:cstheme="minorHAnsi"/>
        </w:rPr>
        <w:t>an</w:t>
      </w:r>
      <w:proofErr w:type="gramEnd"/>
      <w:r w:rsidRPr="00365891">
        <w:rPr>
          <w:rFonts w:cstheme="minorHAnsi"/>
        </w:rPr>
        <w:t xml:space="preserve"> </w:t>
      </w:r>
      <w:r w:rsidR="00CF60F2">
        <w:rPr>
          <w:rFonts w:cstheme="minorHAnsi"/>
        </w:rPr>
        <w:t>project</w:t>
      </w:r>
      <w:r w:rsidRPr="00365891">
        <w:rPr>
          <w:rFonts w:cstheme="minorHAnsi"/>
        </w:rPr>
        <w:t>’s activities.</w:t>
      </w:r>
    </w:p>
    <w:p w14:paraId="32400030" w14:textId="77777777" w:rsidR="009B7126" w:rsidRPr="00365891" w:rsidRDefault="009B7126" w:rsidP="000858F3">
      <w:pPr>
        <w:contextualSpacing/>
        <w:jc w:val="both"/>
        <w:rPr>
          <w:rFonts w:cstheme="minorHAnsi"/>
        </w:rPr>
      </w:pPr>
    </w:p>
    <w:p w14:paraId="4C1F6564" w14:textId="559A1D44" w:rsidR="000858F3" w:rsidRDefault="000858F3" w:rsidP="000858F3">
      <w:pPr>
        <w:contextualSpacing/>
        <w:jc w:val="both"/>
        <w:rPr>
          <w:rFonts w:cstheme="minorHAnsi"/>
        </w:rPr>
      </w:pPr>
      <w:r w:rsidRPr="00365891">
        <w:rPr>
          <w:rFonts w:cstheme="minorHAnsi"/>
        </w:rPr>
        <w:lastRenderedPageBreak/>
        <w:t>“</w:t>
      </w:r>
      <w:r w:rsidRPr="00365891">
        <w:rPr>
          <w:rFonts w:cstheme="minorHAnsi"/>
          <w:b/>
          <w:bCs/>
        </w:rPr>
        <w:t>Indicator</w:t>
      </w:r>
      <w:r w:rsidRPr="00365891">
        <w:rPr>
          <w:rFonts w:cstheme="minorHAnsi"/>
        </w:rPr>
        <w:t xml:space="preserve">” is the quantitative and/or qualitative factor or variable that provides a simple and reliable means to measure the achievement of the results of </w:t>
      </w:r>
      <w:proofErr w:type="gramStart"/>
      <w:r w:rsidRPr="00365891">
        <w:rPr>
          <w:rFonts w:cstheme="minorHAnsi"/>
        </w:rPr>
        <w:t>an</w:t>
      </w:r>
      <w:proofErr w:type="gramEnd"/>
      <w:r w:rsidRPr="00365891">
        <w:rPr>
          <w:rFonts w:cstheme="minorHAnsi"/>
        </w:rPr>
        <w:t xml:space="preserve"> </w:t>
      </w:r>
      <w:r w:rsidR="00CF60F2">
        <w:rPr>
          <w:rFonts w:cstheme="minorHAnsi"/>
        </w:rPr>
        <w:t>project</w:t>
      </w:r>
      <w:r w:rsidRPr="00365891">
        <w:rPr>
          <w:rFonts w:cstheme="minorHAnsi"/>
        </w:rPr>
        <w:t xml:space="preserve">. </w:t>
      </w:r>
    </w:p>
    <w:p w14:paraId="1AE90684" w14:textId="77777777" w:rsidR="009B7126" w:rsidRPr="00365891" w:rsidRDefault="009B7126" w:rsidP="000858F3">
      <w:pPr>
        <w:contextualSpacing/>
        <w:jc w:val="both"/>
        <w:rPr>
          <w:rFonts w:cstheme="minorHAnsi"/>
        </w:rPr>
      </w:pPr>
    </w:p>
    <w:p w14:paraId="6B817C00" w14:textId="77777777" w:rsidR="000858F3" w:rsidRDefault="000858F3" w:rsidP="000858F3">
      <w:pPr>
        <w:contextualSpacing/>
        <w:jc w:val="both"/>
        <w:rPr>
          <w:rFonts w:cstheme="minorHAnsi"/>
        </w:rPr>
      </w:pPr>
      <w:r w:rsidRPr="00365891">
        <w:rPr>
          <w:rFonts w:cstheme="minorHAnsi"/>
        </w:rPr>
        <w:t>“</w:t>
      </w:r>
      <w:r w:rsidRPr="00365891">
        <w:rPr>
          <w:rFonts w:cstheme="minorHAnsi"/>
          <w:b/>
          <w:bCs/>
        </w:rPr>
        <w:t>Baseline</w:t>
      </w:r>
      <w:r w:rsidRPr="00365891">
        <w:rPr>
          <w:rFonts w:cstheme="minorHAnsi"/>
        </w:rPr>
        <w:t>” means the starting point or current value of the indicators.</w:t>
      </w:r>
    </w:p>
    <w:p w14:paraId="6A018FB3" w14:textId="77777777" w:rsidR="005546BE" w:rsidRDefault="005546BE" w:rsidP="000858F3">
      <w:pPr>
        <w:contextualSpacing/>
        <w:jc w:val="both"/>
        <w:rPr>
          <w:rFonts w:cstheme="minorHAnsi"/>
        </w:rPr>
      </w:pPr>
    </w:p>
    <w:p w14:paraId="791FBEDE" w14:textId="6BB3EC26" w:rsidR="00504206" w:rsidRDefault="000858F3" w:rsidP="000858F3">
      <w:pPr>
        <w:contextualSpacing/>
        <w:jc w:val="both"/>
        <w:rPr>
          <w:rFonts w:cstheme="minorHAnsi"/>
        </w:rPr>
      </w:pPr>
      <w:r w:rsidRPr="00197381">
        <w:rPr>
          <w:rFonts w:cstheme="minorHAnsi"/>
        </w:rPr>
        <w:t>“</w:t>
      </w:r>
      <w:r w:rsidRPr="00197381">
        <w:rPr>
          <w:rFonts w:cstheme="minorHAnsi"/>
          <w:b/>
          <w:bCs/>
        </w:rPr>
        <w:t>Target</w:t>
      </w:r>
      <w:r w:rsidRPr="00197381">
        <w:rPr>
          <w:rFonts w:cstheme="minorHAnsi"/>
        </w:rPr>
        <w:t>” means the quantitatively or qualitatively measurable level of expected output, outcome</w:t>
      </w:r>
      <w:r w:rsidR="008D05E9">
        <w:rPr>
          <w:rFonts w:cstheme="minorHAnsi"/>
        </w:rPr>
        <w:t>,</w:t>
      </w:r>
      <w:r w:rsidRPr="00197381">
        <w:rPr>
          <w:rFonts w:cstheme="minorHAnsi"/>
        </w:rPr>
        <w:t xml:space="preserve"> or impact of </w:t>
      </w:r>
      <w:proofErr w:type="gramStart"/>
      <w:r w:rsidRPr="00197381">
        <w:rPr>
          <w:rFonts w:cstheme="minorHAnsi"/>
        </w:rPr>
        <w:t>an</w:t>
      </w:r>
      <w:proofErr w:type="gramEnd"/>
      <w:r w:rsidRPr="00197381">
        <w:rPr>
          <w:rFonts w:cstheme="minorHAnsi"/>
        </w:rPr>
        <w:t xml:space="preserve"> </w:t>
      </w:r>
      <w:r w:rsidR="00CF60F2">
        <w:rPr>
          <w:rFonts w:cstheme="minorHAnsi"/>
        </w:rPr>
        <w:t>project.</w:t>
      </w:r>
    </w:p>
    <w:p w14:paraId="0A2F1AD3" w14:textId="77777777" w:rsidR="002C74F7" w:rsidRDefault="002C74F7" w:rsidP="000858F3">
      <w:pPr>
        <w:contextualSpacing/>
        <w:jc w:val="both"/>
        <w:rPr>
          <w:rFonts w:cstheme="minorHAnsi"/>
        </w:rPr>
      </w:pPr>
    </w:p>
    <w:p w14:paraId="1585A357" w14:textId="52A44DE1" w:rsidR="00B77C3C" w:rsidRDefault="000858F3" w:rsidP="000858F3">
      <w:pPr>
        <w:contextualSpacing/>
        <w:jc w:val="both"/>
        <w:rPr>
          <w:rFonts w:cstheme="minorHAnsi"/>
        </w:rPr>
      </w:pPr>
      <w:r w:rsidRPr="00197381">
        <w:rPr>
          <w:rFonts w:cstheme="minorHAnsi"/>
        </w:rPr>
        <w:t>A “</w:t>
      </w:r>
      <w:r w:rsidRPr="00197381">
        <w:rPr>
          <w:rFonts w:cstheme="minorHAnsi"/>
          <w:b/>
          <w:bCs/>
        </w:rPr>
        <w:t>logical framework matrix</w:t>
      </w:r>
      <w:r w:rsidRPr="00197381">
        <w:rPr>
          <w:rFonts w:cstheme="minorHAnsi"/>
        </w:rPr>
        <w:t>” (or “log</w:t>
      </w:r>
      <w:r w:rsidR="009D5236">
        <w:rPr>
          <w:rFonts w:cstheme="minorHAnsi"/>
        </w:rPr>
        <w:t xml:space="preserve"> </w:t>
      </w:r>
      <w:r w:rsidRPr="00197381">
        <w:rPr>
          <w:rFonts w:cstheme="minorHAnsi"/>
        </w:rPr>
        <w:t xml:space="preserve">frame matrix”) is a matrix in which results, assumptions, indicators, targets, baselines, and </w:t>
      </w:r>
    </w:p>
    <w:p w14:paraId="606BCB00" w14:textId="194C0C6E" w:rsidR="000858F3" w:rsidRDefault="000858F3" w:rsidP="000858F3">
      <w:pPr>
        <w:contextualSpacing/>
        <w:jc w:val="both"/>
        <w:rPr>
          <w:rFonts w:cstheme="minorHAnsi"/>
        </w:rPr>
      </w:pPr>
      <w:r w:rsidRPr="00197381">
        <w:rPr>
          <w:rFonts w:cstheme="minorHAnsi"/>
        </w:rPr>
        <w:t>sources of verification related to an action are presented.</w:t>
      </w:r>
    </w:p>
    <w:p w14:paraId="24493EBD" w14:textId="77777777" w:rsidR="00504206" w:rsidRPr="00197381" w:rsidRDefault="00504206" w:rsidP="000858F3">
      <w:pPr>
        <w:contextualSpacing/>
        <w:jc w:val="both"/>
        <w:rPr>
          <w:rFonts w:cstheme="minorHAnsi"/>
        </w:rPr>
      </w:pPr>
    </w:p>
    <w:p w14:paraId="568C30A2" w14:textId="143BBBE7" w:rsidR="000858F3" w:rsidRPr="005546BE" w:rsidRDefault="000858F3" w:rsidP="005D7DC1">
      <w:pPr>
        <w:jc w:val="both"/>
        <w:rPr>
          <w:rFonts w:cstheme="minorHAnsi"/>
        </w:rPr>
      </w:pPr>
      <w:r w:rsidRPr="00197381">
        <w:rPr>
          <w:rFonts w:cstheme="minorHAnsi"/>
        </w:rPr>
        <w:t xml:space="preserve">The intervention logic tells how, </w:t>
      </w:r>
      <w:proofErr w:type="gramStart"/>
      <w:r w:rsidRPr="00197381">
        <w:rPr>
          <w:rFonts w:cstheme="minorHAnsi"/>
        </w:rPr>
        <w:t>in a given</w:t>
      </w:r>
      <w:proofErr w:type="gramEnd"/>
      <w:r w:rsidRPr="00197381">
        <w:rPr>
          <w:rFonts w:cstheme="minorHAnsi"/>
        </w:rPr>
        <w:t xml:space="preserve"> context, the activities will lead to the outputs, the outputs to the outcome(s) and the outcome(s) to the expected impact. The most significant assumptions developed in this thinking process are to be included in the log</w:t>
      </w:r>
      <w:r w:rsidR="009D5236">
        <w:rPr>
          <w:rFonts w:cstheme="minorHAnsi"/>
        </w:rPr>
        <w:t xml:space="preserve"> </w:t>
      </w:r>
      <w:r w:rsidRPr="00197381">
        <w:rPr>
          <w:rFonts w:cstheme="minorHAnsi"/>
        </w:rPr>
        <w:t>frame matrix.</w:t>
      </w:r>
    </w:p>
    <w:p w14:paraId="1743D19B" w14:textId="25065095" w:rsidR="00E962A9" w:rsidRDefault="002147B0">
      <w:pPr>
        <w:rPr>
          <w:rFonts w:ascii="Times New Roman" w:hAnsi="Times New Roman" w:cs="Times New Roman"/>
          <w:iCs/>
          <w:snapToGrid w:val="0"/>
          <w:sz w:val="21"/>
          <w:szCs w:val="21"/>
        </w:rPr>
      </w:pPr>
      <w:r w:rsidRPr="00DA0073">
        <w:rPr>
          <w:rFonts w:cstheme="minorHAnsi"/>
        </w:rPr>
        <w:t xml:space="preserve">Please complete </w:t>
      </w:r>
      <w:r w:rsidR="00DA0073">
        <w:rPr>
          <w:rFonts w:cstheme="minorHAnsi"/>
        </w:rPr>
        <w:t xml:space="preserve">only </w:t>
      </w:r>
      <w:r w:rsidRPr="00DA0073">
        <w:rPr>
          <w:rFonts w:cstheme="minorHAnsi"/>
        </w:rPr>
        <w:t>the sections in brackets in yellow, where it is written” &lt;</w:t>
      </w:r>
      <w:r w:rsidRPr="00DA0073">
        <w:rPr>
          <w:rFonts w:cstheme="minorHAnsi"/>
          <w:highlight w:val="yellow"/>
        </w:rPr>
        <w:t>Insert text</w:t>
      </w:r>
      <w:r w:rsidRPr="00DA0073">
        <w:rPr>
          <w:rFonts w:cstheme="minorHAnsi"/>
        </w:rPr>
        <w:t>&gt;</w:t>
      </w:r>
      <w:r w:rsidR="00DA0073">
        <w:rPr>
          <w:rFonts w:cstheme="minorHAnsi"/>
        </w:rPr>
        <w:t>.</w:t>
      </w:r>
    </w:p>
    <w:p w14:paraId="12E64C31" w14:textId="77777777" w:rsidR="00E962A9" w:rsidRDefault="00E962A9">
      <w:pPr>
        <w:rPr>
          <w:rFonts w:ascii="Times New Roman" w:hAnsi="Times New Roman" w:cs="Times New Roman"/>
          <w:iCs/>
          <w:snapToGrid w:val="0"/>
          <w:sz w:val="21"/>
          <w:szCs w:val="21"/>
        </w:rPr>
      </w:pPr>
    </w:p>
    <w:p w14:paraId="7DA40CCE" w14:textId="77777777" w:rsidR="00E962A9" w:rsidRDefault="00E962A9">
      <w:pPr>
        <w:rPr>
          <w:rFonts w:ascii="Times New Roman" w:hAnsi="Times New Roman" w:cs="Times New Roman"/>
          <w:iCs/>
          <w:snapToGrid w:val="0"/>
          <w:sz w:val="21"/>
          <w:szCs w:val="21"/>
        </w:rPr>
      </w:pPr>
    </w:p>
    <w:p w14:paraId="31CD96E2" w14:textId="77777777" w:rsidR="00E962A9" w:rsidRDefault="00E962A9">
      <w:pPr>
        <w:rPr>
          <w:rFonts w:ascii="Times New Roman" w:hAnsi="Times New Roman" w:cs="Times New Roman"/>
          <w:iCs/>
          <w:snapToGrid w:val="0"/>
          <w:sz w:val="21"/>
          <w:szCs w:val="21"/>
        </w:rPr>
      </w:pPr>
    </w:p>
    <w:p w14:paraId="35B01968" w14:textId="77777777" w:rsidR="00E962A9" w:rsidRDefault="00E962A9">
      <w:pPr>
        <w:rPr>
          <w:rFonts w:ascii="Times New Roman" w:hAnsi="Times New Roman" w:cs="Times New Roman"/>
          <w:iCs/>
          <w:snapToGrid w:val="0"/>
          <w:sz w:val="21"/>
          <w:szCs w:val="21"/>
        </w:rPr>
      </w:pPr>
    </w:p>
    <w:p w14:paraId="7B7552E8" w14:textId="77777777" w:rsidR="00E962A9" w:rsidRDefault="00E962A9">
      <w:pPr>
        <w:rPr>
          <w:rFonts w:ascii="Times New Roman" w:hAnsi="Times New Roman" w:cs="Times New Roman"/>
          <w:iCs/>
          <w:snapToGrid w:val="0"/>
          <w:sz w:val="21"/>
          <w:szCs w:val="21"/>
        </w:rPr>
      </w:pPr>
    </w:p>
    <w:p w14:paraId="156AE14B" w14:textId="77777777" w:rsidR="00DA0073" w:rsidRDefault="00DA0073">
      <w:pPr>
        <w:rPr>
          <w:rFonts w:ascii="Times New Roman" w:hAnsi="Times New Roman" w:cs="Times New Roman"/>
          <w:iCs/>
          <w:snapToGrid w:val="0"/>
          <w:sz w:val="21"/>
          <w:szCs w:val="21"/>
        </w:rPr>
      </w:pPr>
    </w:p>
    <w:p w14:paraId="4E1652C3" w14:textId="77777777" w:rsidR="00E962A9" w:rsidRDefault="00E962A9">
      <w:pPr>
        <w:rPr>
          <w:rFonts w:ascii="Times New Roman" w:hAnsi="Times New Roman" w:cs="Times New Roman"/>
          <w:iCs/>
          <w:snapToGrid w:val="0"/>
          <w:sz w:val="21"/>
          <w:szCs w:val="21"/>
        </w:rPr>
      </w:pPr>
    </w:p>
    <w:p w14:paraId="2E8B03A3" w14:textId="77777777" w:rsidR="00E962A9" w:rsidRDefault="00E962A9">
      <w:pPr>
        <w:rPr>
          <w:rFonts w:ascii="Times New Roman" w:hAnsi="Times New Roman" w:cs="Times New Roman"/>
          <w:iCs/>
          <w:snapToGrid w:val="0"/>
          <w:sz w:val="21"/>
          <w:szCs w:val="21"/>
        </w:rPr>
      </w:pPr>
    </w:p>
    <w:p w14:paraId="66FF0D98" w14:textId="77777777" w:rsidR="00E962A9" w:rsidRDefault="00E962A9">
      <w:pPr>
        <w:rPr>
          <w:rFonts w:ascii="Times New Roman" w:hAnsi="Times New Roman" w:cs="Times New Roman"/>
          <w:iCs/>
          <w:snapToGrid w:val="0"/>
          <w:sz w:val="21"/>
          <w:szCs w:val="21"/>
        </w:rPr>
      </w:pPr>
    </w:p>
    <w:p w14:paraId="242D24A9" w14:textId="77777777" w:rsidR="00E962A9" w:rsidRDefault="00E962A9">
      <w:pPr>
        <w:rPr>
          <w:rFonts w:ascii="Times New Roman" w:hAnsi="Times New Roman" w:cs="Times New Roman"/>
          <w:iCs/>
          <w:snapToGrid w:val="0"/>
          <w:sz w:val="21"/>
          <w:szCs w:val="21"/>
        </w:rPr>
      </w:pPr>
    </w:p>
    <w:p w14:paraId="348007D5" w14:textId="77777777" w:rsidR="00E962A9" w:rsidRDefault="00E962A9">
      <w:pPr>
        <w:rPr>
          <w:rFonts w:ascii="Times New Roman" w:hAnsi="Times New Roman" w:cs="Times New Roman"/>
          <w:iCs/>
          <w:snapToGrid w:val="0"/>
          <w:sz w:val="21"/>
          <w:szCs w:val="21"/>
        </w:rPr>
      </w:pPr>
    </w:p>
    <w:p w14:paraId="123C7493" w14:textId="77777777" w:rsidR="00E962A9" w:rsidRDefault="00E962A9">
      <w:pPr>
        <w:rPr>
          <w:rFonts w:ascii="Times New Roman" w:hAnsi="Times New Roman" w:cs="Times New Roman"/>
          <w:iCs/>
          <w:snapToGrid w:val="0"/>
          <w:sz w:val="21"/>
          <w:szCs w:val="21"/>
        </w:rPr>
      </w:pPr>
    </w:p>
    <w:p w14:paraId="6B8FB93A" w14:textId="77777777" w:rsidR="00E962A9" w:rsidRDefault="00E962A9">
      <w:pPr>
        <w:rPr>
          <w:rFonts w:ascii="Times New Roman" w:hAnsi="Times New Roman" w:cs="Times New Roman"/>
          <w:iCs/>
          <w:snapToGrid w:val="0"/>
          <w:sz w:val="21"/>
          <w:szCs w:val="21"/>
        </w:rPr>
      </w:pPr>
    </w:p>
    <w:p w14:paraId="6DBEDAB4" w14:textId="77777777" w:rsidR="00572851" w:rsidRDefault="00572851">
      <w:pPr>
        <w:rPr>
          <w:rFonts w:ascii="Times New Roman" w:hAnsi="Times New Roman" w:cs="Times New Roman"/>
          <w:iCs/>
          <w:snapToGrid w:val="0"/>
          <w:sz w:val="21"/>
          <w:szCs w:val="21"/>
        </w:rPr>
      </w:pPr>
    </w:p>
    <w:p w14:paraId="08D1DA71" w14:textId="77777777" w:rsidR="00A41832" w:rsidRPr="00782CC0" w:rsidRDefault="00A41832">
      <w:pPr>
        <w:rPr>
          <w:rFonts w:ascii="Times New Roman" w:hAnsi="Times New Roman" w:cs="Times New Roman"/>
          <w:iCs/>
          <w:snapToGrid w:val="0"/>
          <w:sz w:val="21"/>
          <w:szCs w:val="21"/>
        </w:rPr>
      </w:pPr>
    </w:p>
    <w:tbl>
      <w:tblPr>
        <w:tblStyle w:val="TableGrid"/>
        <w:tblW w:w="15509" w:type="dxa"/>
        <w:tblInd w:w="-1265" w:type="dxa"/>
        <w:tblLook w:val="04A0" w:firstRow="1" w:lastRow="0" w:firstColumn="1" w:lastColumn="0" w:noHBand="0" w:noVBand="1"/>
      </w:tblPr>
      <w:tblGrid>
        <w:gridCol w:w="1313"/>
        <w:gridCol w:w="2074"/>
        <w:gridCol w:w="2253"/>
        <w:gridCol w:w="2411"/>
        <w:gridCol w:w="2472"/>
        <w:gridCol w:w="1784"/>
        <w:gridCol w:w="1605"/>
        <w:gridCol w:w="1597"/>
      </w:tblGrid>
      <w:tr w:rsidR="000D3728" w:rsidRPr="00782CC0" w14:paraId="2F9B00D3" w14:textId="77777777" w:rsidTr="000D3728">
        <w:tc>
          <w:tcPr>
            <w:tcW w:w="1313" w:type="dxa"/>
            <w:shd w:val="clear" w:color="auto" w:fill="BFBFBF" w:themeFill="background1" w:themeFillShade="BF"/>
          </w:tcPr>
          <w:p w14:paraId="50D64CBA" w14:textId="77777777" w:rsidR="00962172" w:rsidRPr="00A41832" w:rsidRDefault="00962172" w:rsidP="00962172">
            <w:pPr>
              <w:rPr>
                <w:rFonts w:cstheme="minorHAnsi"/>
                <w:sz w:val="18"/>
                <w:szCs w:val="18"/>
              </w:rPr>
            </w:pPr>
          </w:p>
        </w:tc>
        <w:tc>
          <w:tcPr>
            <w:tcW w:w="2074" w:type="dxa"/>
            <w:shd w:val="clear" w:color="auto" w:fill="BFBFBF" w:themeFill="background1" w:themeFillShade="BF"/>
          </w:tcPr>
          <w:p w14:paraId="68316573" w14:textId="77777777" w:rsidR="00962172" w:rsidRPr="00A41832" w:rsidRDefault="00962172" w:rsidP="00962172">
            <w:pPr>
              <w:pStyle w:val="NoSpacing"/>
              <w:rPr>
                <w:rFonts w:asciiTheme="minorHAnsi" w:hAnsiTheme="minorHAnsi" w:cstheme="minorHAnsi"/>
                <w:b/>
                <w:sz w:val="18"/>
                <w:szCs w:val="18"/>
              </w:rPr>
            </w:pPr>
            <w:r w:rsidRPr="00A41832">
              <w:rPr>
                <w:rFonts w:asciiTheme="minorHAnsi" w:hAnsiTheme="minorHAnsi" w:cstheme="minorHAnsi"/>
                <w:b/>
                <w:sz w:val="18"/>
                <w:szCs w:val="18"/>
              </w:rPr>
              <w:t>Results chain</w:t>
            </w:r>
          </w:p>
          <w:p w14:paraId="484A5017" w14:textId="6555B28E" w:rsidR="004B4DC3" w:rsidRPr="00A41832" w:rsidRDefault="004B4DC3" w:rsidP="00962172">
            <w:pPr>
              <w:pStyle w:val="NoSpacing"/>
              <w:rPr>
                <w:rFonts w:asciiTheme="minorHAnsi" w:hAnsiTheme="minorHAnsi" w:cstheme="minorHAnsi"/>
                <w:b/>
                <w:sz w:val="18"/>
                <w:szCs w:val="18"/>
              </w:rPr>
            </w:pPr>
            <w:r w:rsidRPr="00A41832">
              <w:rPr>
                <w:rFonts w:asciiTheme="minorHAnsi" w:hAnsiTheme="minorHAnsi" w:cstheme="minorHAnsi"/>
                <w:b/>
                <w:sz w:val="18"/>
                <w:szCs w:val="18"/>
              </w:rPr>
              <w:t>Intervention logic</w:t>
            </w:r>
          </w:p>
        </w:tc>
        <w:tc>
          <w:tcPr>
            <w:tcW w:w="2253" w:type="dxa"/>
            <w:shd w:val="clear" w:color="auto" w:fill="BFBFBF" w:themeFill="background1" w:themeFillShade="BF"/>
          </w:tcPr>
          <w:p w14:paraId="65EF57FF" w14:textId="1FE89B29" w:rsidR="00AB691A" w:rsidRPr="00A41832" w:rsidRDefault="00AB691A" w:rsidP="00962172">
            <w:pPr>
              <w:pStyle w:val="NoSpacing"/>
              <w:rPr>
                <w:rFonts w:asciiTheme="minorHAnsi" w:hAnsiTheme="minorHAnsi" w:cstheme="minorHAnsi"/>
                <w:b/>
                <w:sz w:val="18"/>
                <w:szCs w:val="18"/>
              </w:rPr>
            </w:pPr>
            <w:r w:rsidRPr="00A41832">
              <w:rPr>
                <w:rFonts w:asciiTheme="minorHAnsi" w:hAnsiTheme="minorHAnsi" w:cstheme="minorHAnsi"/>
                <w:b/>
                <w:bCs/>
                <w:sz w:val="18"/>
                <w:szCs w:val="18"/>
              </w:rPr>
              <w:t>Objectively verifiable indicators of achievement</w:t>
            </w:r>
          </w:p>
        </w:tc>
        <w:tc>
          <w:tcPr>
            <w:tcW w:w="2411" w:type="dxa"/>
            <w:shd w:val="clear" w:color="auto" w:fill="BFBFBF" w:themeFill="background1" w:themeFillShade="BF"/>
          </w:tcPr>
          <w:p w14:paraId="2A0FC314" w14:textId="77777777" w:rsidR="00962172" w:rsidRPr="00A41832" w:rsidRDefault="00962172" w:rsidP="00962172">
            <w:pPr>
              <w:pStyle w:val="NoSpacing"/>
              <w:rPr>
                <w:rFonts w:asciiTheme="minorHAnsi" w:hAnsiTheme="minorHAnsi" w:cstheme="minorHAnsi"/>
                <w:b/>
                <w:sz w:val="18"/>
                <w:szCs w:val="18"/>
                <w:lang w:val="fr-BE"/>
              </w:rPr>
            </w:pPr>
            <w:r w:rsidRPr="00A41832">
              <w:rPr>
                <w:rFonts w:asciiTheme="minorHAnsi" w:hAnsiTheme="minorHAnsi" w:cstheme="minorHAnsi"/>
                <w:b/>
                <w:sz w:val="18"/>
                <w:szCs w:val="18"/>
                <w:lang w:val="fr-BE"/>
              </w:rPr>
              <w:t xml:space="preserve">Baseline </w:t>
            </w:r>
          </w:p>
          <w:p w14:paraId="39BBB041" w14:textId="77777777" w:rsidR="00962172" w:rsidRPr="00A41832" w:rsidRDefault="00962172" w:rsidP="00962172">
            <w:pPr>
              <w:pStyle w:val="NoSpacing"/>
              <w:rPr>
                <w:rFonts w:asciiTheme="minorHAnsi" w:hAnsiTheme="minorHAnsi" w:cstheme="minorHAnsi"/>
                <w:b/>
                <w:sz w:val="18"/>
                <w:szCs w:val="18"/>
                <w:lang w:val="fr-BE"/>
              </w:rPr>
            </w:pPr>
            <w:r w:rsidRPr="00A41832">
              <w:rPr>
                <w:rFonts w:asciiTheme="minorHAnsi" w:hAnsiTheme="minorHAnsi" w:cstheme="minorHAnsi"/>
                <w:b/>
                <w:sz w:val="18"/>
                <w:szCs w:val="18"/>
                <w:lang w:val="fr-BE"/>
              </w:rPr>
              <w:t xml:space="preserve">(incl. </w:t>
            </w:r>
            <w:proofErr w:type="spellStart"/>
            <w:r w:rsidRPr="00A41832">
              <w:rPr>
                <w:rFonts w:asciiTheme="minorHAnsi" w:hAnsiTheme="minorHAnsi" w:cstheme="minorHAnsi"/>
                <w:b/>
                <w:sz w:val="18"/>
                <w:szCs w:val="18"/>
                <w:lang w:val="fr-BE"/>
              </w:rPr>
              <w:t>reference</w:t>
            </w:r>
            <w:proofErr w:type="spellEnd"/>
            <w:r w:rsidRPr="00A41832">
              <w:rPr>
                <w:rFonts w:asciiTheme="minorHAnsi" w:hAnsiTheme="minorHAnsi" w:cstheme="minorHAnsi"/>
                <w:b/>
                <w:sz w:val="18"/>
                <w:szCs w:val="18"/>
                <w:lang w:val="fr-BE"/>
              </w:rPr>
              <w:t xml:space="preserve"> </w:t>
            </w:r>
            <w:proofErr w:type="spellStart"/>
            <w:r w:rsidRPr="00A41832">
              <w:rPr>
                <w:rFonts w:asciiTheme="minorHAnsi" w:hAnsiTheme="minorHAnsi" w:cstheme="minorHAnsi"/>
                <w:b/>
                <w:sz w:val="18"/>
                <w:szCs w:val="18"/>
                <w:lang w:val="fr-BE"/>
              </w:rPr>
              <w:t>year</w:t>
            </w:r>
            <w:proofErr w:type="spellEnd"/>
            <w:r w:rsidRPr="00A41832">
              <w:rPr>
                <w:rFonts w:asciiTheme="minorHAnsi" w:hAnsiTheme="minorHAnsi" w:cstheme="minorHAnsi"/>
                <w:b/>
                <w:sz w:val="18"/>
                <w:szCs w:val="18"/>
                <w:lang w:val="fr-BE"/>
              </w:rPr>
              <w:t>)</w:t>
            </w:r>
          </w:p>
        </w:tc>
        <w:tc>
          <w:tcPr>
            <w:tcW w:w="2472" w:type="dxa"/>
            <w:shd w:val="clear" w:color="auto" w:fill="BFBFBF" w:themeFill="background1" w:themeFillShade="BF"/>
          </w:tcPr>
          <w:p w14:paraId="70658D38" w14:textId="77777777" w:rsidR="00962172" w:rsidRPr="00A41832" w:rsidRDefault="00962172" w:rsidP="00962172">
            <w:pPr>
              <w:pStyle w:val="NoSpacing"/>
              <w:rPr>
                <w:rFonts w:asciiTheme="minorHAnsi" w:hAnsiTheme="minorHAnsi" w:cstheme="minorHAnsi"/>
                <w:b/>
                <w:sz w:val="18"/>
                <w:szCs w:val="18"/>
              </w:rPr>
            </w:pPr>
            <w:r w:rsidRPr="00A41832">
              <w:rPr>
                <w:rFonts w:asciiTheme="minorHAnsi" w:hAnsiTheme="minorHAnsi" w:cstheme="minorHAnsi"/>
                <w:b/>
                <w:sz w:val="18"/>
                <w:szCs w:val="18"/>
              </w:rPr>
              <w:t xml:space="preserve">Current value </w:t>
            </w:r>
          </w:p>
          <w:p w14:paraId="02E794DC" w14:textId="77777777" w:rsidR="00962172" w:rsidRPr="00A41832" w:rsidRDefault="00962172" w:rsidP="00962172">
            <w:pPr>
              <w:pStyle w:val="NoSpacing"/>
              <w:rPr>
                <w:rFonts w:asciiTheme="minorHAnsi" w:hAnsiTheme="minorHAnsi" w:cstheme="minorHAnsi"/>
                <w:b/>
                <w:sz w:val="18"/>
                <w:szCs w:val="18"/>
              </w:rPr>
            </w:pPr>
            <w:r w:rsidRPr="00A41832">
              <w:rPr>
                <w:rFonts w:asciiTheme="minorHAnsi" w:hAnsiTheme="minorHAnsi" w:cstheme="minorHAnsi"/>
                <w:b/>
                <w:sz w:val="18"/>
                <w:szCs w:val="18"/>
              </w:rPr>
              <w:t>Reference date</w:t>
            </w:r>
          </w:p>
        </w:tc>
        <w:tc>
          <w:tcPr>
            <w:tcW w:w="1784" w:type="dxa"/>
            <w:shd w:val="clear" w:color="auto" w:fill="BFBFBF" w:themeFill="background1" w:themeFillShade="BF"/>
          </w:tcPr>
          <w:p w14:paraId="0946649D" w14:textId="77777777" w:rsidR="00962172" w:rsidRPr="00A41832" w:rsidRDefault="00962172" w:rsidP="00962172">
            <w:pPr>
              <w:pStyle w:val="NoSpacing"/>
              <w:rPr>
                <w:rFonts w:asciiTheme="minorHAnsi" w:hAnsiTheme="minorHAnsi" w:cstheme="minorHAnsi"/>
                <w:b/>
                <w:sz w:val="18"/>
                <w:szCs w:val="18"/>
              </w:rPr>
            </w:pPr>
            <w:r w:rsidRPr="00A41832">
              <w:rPr>
                <w:rFonts w:asciiTheme="minorHAnsi" w:hAnsiTheme="minorHAnsi" w:cstheme="minorHAnsi"/>
                <w:b/>
                <w:sz w:val="18"/>
                <w:szCs w:val="18"/>
              </w:rPr>
              <w:t>Targets</w:t>
            </w:r>
          </w:p>
          <w:p w14:paraId="6C8E8059" w14:textId="77777777" w:rsidR="00962172" w:rsidRPr="00A41832" w:rsidRDefault="00962172" w:rsidP="00962172">
            <w:pPr>
              <w:pStyle w:val="NoSpacing"/>
              <w:rPr>
                <w:rFonts w:asciiTheme="minorHAnsi" w:hAnsiTheme="minorHAnsi" w:cstheme="minorHAnsi"/>
                <w:b/>
                <w:sz w:val="18"/>
                <w:szCs w:val="18"/>
              </w:rPr>
            </w:pPr>
            <w:r w:rsidRPr="00A41832">
              <w:rPr>
                <w:rFonts w:asciiTheme="minorHAnsi" w:hAnsiTheme="minorHAnsi" w:cstheme="minorHAnsi"/>
                <w:b/>
                <w:sz w:val="18"/>
                <w:szCs w:val="18"/>
              </w:rPr>
              <w:t>(incl. reference year)</w:t>
            </w:r>
          </w:p>
        </w:tc>
        <w:tc>
          <w:tcPr>
            <w:tcW w:w="1605" w:type="dxa"/>
            <w:shd w:val="clear" w:color="auto" w:fill="BFBFBF" w:themeFill="background1" w:themeFillShade="BF"/>
          </w:tcPr>
          <w:p w14:paraId="31DED8B3" w14:textId="77777777" w:rsidR="00962172" w:rsidRPr="00A41832" w:rsidRDefault="00962172" w:rsidP="00962172">
            <w:pPr>
              <w:pStyle w:val="NoSpacing"/>
              <w:rPr>
                <w:rFonts w:asciiTheme="minorHAnsi" w:hAnsiTheme="minorHAnsi" w:cstheme="minorHAnsi"/>
                <w:b/>
                <w:sz w:val="18"/>
                <w:szCs w:val="18"/>
              </w:rPr>
            </w:pPr>
            <w:r w:rsidRPr="00A41832">
              <w:rPr>
                <w:rFonts w:asciiTheme="minorHAnsi" w:hAnsiTheme="minorHAnsi" w:cstheme="minorHAnsi"/>
                <w:b/>
                <w:sz w:val="18"/>
                <w:szCs w:val="18"/>
              </w:rPr>
              <w:t>Sources and means of verification</w:t>
            </w:r>
          </w:p>
        </w:tc>
        <w:tc>
          <w:tcPr>
            <w:tcW w:w="1597" w:type="dxa"/>
            <w:shd w:val="clear" w:color="auto" w:fill="BFBFBF" w:themeFill="background1" w:themeFillShade="BF"/>
          </w:tcPr>
          <w:p w14:paraId="4D2C17D4" w14:textId="77777777" w:rsidR="00962172" w:rsidRPr="00A41832" w:rsidRDefault="00962172" w:rsidP="00962172">
            <w:pPr>
              <w:pStyle w:val="NoSpacing"/>
              <w:rPr>
                <w:rFonts w:asciiTheme="minorHAnsi" w:hAnsiTheme="minorHAnsi" w:cstheme="minorHAnsi"/>
                <w:b/>
                <w:sz w:val="18"/>
                <w:szCs w:val="18"/>
              </w:rPr>
            </w:pPr>
            <w:r w:rsidRPr="00A41832">
              <w:rPr>
                <w:rFonts w:asciiTheme="minorHAnsi" w:hAnsiTheme="minorHAnsi" w:cstheme="minorHAnsi"/>
                <w:b/>
                <w:sz w:val="18"/>
                <w:szCs w:val="18"/>
              </w:rPr>
              <w:t>Assumptions</w:t>
            </w:r>
          </w:p>
        </w:tc>
      </w:tr>
      <w:tr w:rsidR="00F6323D" w:rsidRPr="00782CC0" w14:paraId="308F4EB2" w14:textId="77777777" w:rsidTr="000D3728">
        <w:trPr>
          <w:cantSplit/>
          <w:trHeight w:val="1134"/>
        </w:trPr>
        <w:tc>
          <w:tcPr>
            <w:tcW w:w="1313" w:type="dxa"/>
            <w:shd w:val="clear" w:color="auto" w:fill="BFBFBF" w:themeFill="background1" w:themeFillShade="BF"/>
          </w:tcPr>
          <w:p w14:paraId="287704CA" w14:textId="77777777" w:rsidR="00F6323D" w:rsidRPr="00A41832" w:rsidRDefault="00F6323D" w:rsidP="00F6323D">
            <w:pPr>
              <w:rPr>
                <w:rFonts w:cstheme="minorHAnsi"/>
                <w:b/>
                <w:sz w:val="18"/>
                <w:szCs w:val="18"/>
              </w:rPr>
            </w:pPr>
            <w:proofErr w:type="gramStart"/>
            <w:r w:rsidRPr="00A41832">
              <w:rPr>
                <w:rFonts w:cstheme="minorHAnsi"/>
                <w:b/>
                <w:sz w:val="18"/>
                <w:szCs w:val="18"/>
              </w:rPr>
              <w:t>Overall  objective</w:t>
            </w:r>
            <w:proofErr w:type="gramEnd"/>
            <w:r w:rsidRPr="00A41832">
              <w:rPr>
                <w:rFonts w:cstheme="minorHAnsi"/>
                <w:b/>
                <w:sz w:val="18"/>
                <w:szCs w:val="18"/>
              </w:rPr>
              <w:t xml:space="preserve">:   </w:t>
            </w:r>
          </w:p>
          <w:p w14:paraId="7DE298D8" w14:textId="77777777" w:rsidR="005D49F1" w:rsidRPr="00A41832" w:rsidRDefault="005D49F1" w:rsidP="00F6323D">
            <w:pPr>
              <w:rPr>
                <w:rFonts w:cstheme="minorHAnsi"/>
                <w:b/>
                <w:sz w:val="18"/>
                <w:szCs w:val="18"/>
              </w:rPr>
            </w:pPr>
          </w:p>
          <w:p w14:paraId="687B6C33" w14:textId="67B124D7" w:rsidR="005D49F1" w:rsidRPr="00A41832" w:rsidRDefault="005D49F1" w:rsidP="00F6323D">
            <w:pPr>
              <w:rPr>
                <w:rFonts w:cstheme="minorHAnsi"/>
                <w:sz w:val="18"/>
                <w:szCs w:val="18"/>
              </w:rPr>
            </w:pPr>
          </w:p>
        </w:tc>
        <w:tc>
          <w:tcPr>
            <w:tcW w:w="2074" w:type="dxa"/>
          </w:tcPr>
          <w:p w14:paraId="682ED1B1" w14:textId="1B22F0ED" w:rsidR="00F6323D" w:rsidRPr="00A41832" w:rsidRDefault="00F6323D" w:rsidP="00F6323D">
            <w:pPr>
              <w:pStyle w:val="NoSpacing"/>
              <w:jc w:val="both"/>
              <w:rPr>
                <w:rFonts w:asciiTheme="minorHAnsi" w:hAnsiTheme="minorHAnsi" w:cstheme="minorHAnsi"/>
                <w:b/>
                <w:bCs/>
                <w:sz w:val="18"/>
                <w:szCs w:val="18"/>
              </w:rPr>
            </w:pPr>
            <w:r w:rsidRPr="00A41832">
              <w:rPr>
                <w:rFonts w:asciiTheme="minorHAnsi" w:hAnsiTheme="minorHAnsi" w:cstheme="minorHAnsi"/>
                <w:b/>
                <w:bCs/>
                <w:sz w:val="18"/>
                <w:szCs w:val="18"/>
              </w:rPr>
              <w:t xml:space="preserve">OO: </w:t>
            </w:r>
            <w:r w:rsidR="004F4F35" w:rsidRPr="00A41832">
              <w:rPr>
                <w:rFonts w:asciiTheme="minorHAnsi" w:hAnsiTheme="minorHAnsi" w:cstheme="minorHAnsi"/>
                <w:b/>
                <w:bCs/>
                <w:snapToGrid/>
                <w:color w:val="0D0D0D"/>
                <w:sz w:val="18"/>
                <w:szCs w:val="18"/>
                <w:lang w:eastAsia="fr-FR"/>
              </w:rPr>
              <w:t>Establishing a research partnership between African and European organisations with an overarching aim to build body of evidence and identify policy solutions that can strengthen Africa-Europe cooperation in few key thematic areas.</w:t>
            </w:r>
          </w:p>
          <w:p w14:paraId="22A58B14" w14:textId="2BF63D1A" w:rsidR="00F6323D" w:rsidRPr="00A41832" w:rsidRDefault="00F6323D" w:rsidP="000D3728">
            <w:pPr>
              <w:autoSpaceDE w:val="0"/>
              <w:autoSpaceDN w:val="0"/>
              <w:adjustRightInd w:val="0"/>
              <w:spacing w:before="60" w:afterLines="60" w:after="144"/>
              <w:ind w:right="-89"/>
              <w:rPr>
                <w:rFonts w:cstheme="minorHAnsi"/>
                <w:i/>
                <w:color w:val="0070C0"/>
                <w:sz w:val="18"/>
                <w:szCs w:val="18"/>
              </w:rPr>
            </w:pPr>
            <w:r w:rsidRPr="00A41832">
              <w:rPr>
                <w:rFonts w:cstheme="minorHAnsi"/>
                <w:i/>
                <w:color w:val="0070C0"/>
                <w:sz w:val="18"/>
                <w:szCs w:val="18"/>
              </w:rPr>
              <w:t xml:space="preserve">As per OECD-DAC definition, the impact is “the overall objective of the Action entailing positive and negative, primary and secondary long-term effects produced by a </w:t>
            </w:r>
            <w:r w:rsidR="000D3728" w:rsidRPr="00A41832">
              <w:rPr>
                <w:rFonts w:cstheme="minorHAnsi"/>
                <w:i/>
                <w:color w:val="0070C0"/>
                <w:sz w:val="18"/>
                <w:szCs w:val="18"/>
              </w:rPr>
              <w:t xml:space="preserve">development </w:t>
            </w:r>
            <w:r w:rsidRPr="00A41832">
              <w:rPr>
                <w:rFonts w:cstheme="minorHAnsi"/>
                <w:i/>
                <w:color w:val="0070C0"/>
                <w:sz w:val="18"/>
                <w:szCs w:val="18"/>
              </w:rPr>
              <w:t>intervention, directly or indirectly, intended or unintended.”</w:t>
            </w:r>
            <w:r w:rsidR="004F4F35" w:rsidRPr="00A41832">
              <w:rPr>
                <w:rFonts w:cstheme="minorHAnsi"/>
                <w:i/>
                <w:color w:val="0070C0"/>
                <w:sz w:val="18"/>
                <w:szCs w:val="18"/>
              </w:rPr>
              <w:t xml:space="preserve"> </w:t>
            </w:r>
            <w:r w:rsidRPr="00A41832">
              <w:rPr>
                <w:rFonts w:cstheme="minorHAnsi"/>
                <w:i/>
                <w:color w:val="0070C0"/>
                <w:sz w:val="18"/>
                <w:szCs w:val="18"/>
              </w:rPr>
              <w:t xml:space="preserve">The impact is the long-term expected effect of the action fulfilling the overall objective to which the action </w:t>
            </w:r>
            <w:r w:rsidRPr="00A41832">
              <w:rPr>
                <w:rFonts w:cstheme="minorHAnsi"/>
                <w:i/>
                <w:color w:val="0070C0"/>
                <w:sz w:val="18"/>
                <w:szCs w:val="18"/>
                <w:u w:val="single"/>
              </w:rPr>
              <w:t>contributes</w:t>
            </w:r>
            <w:r w:rsidRPr="00A41832">
              <w:rPr>
                <w:rFonts w:cstheme="minorHAnsi"/>
                <w:i/>
                <w:color w:val="0070C0"/>
                <w:sz w:val="18"/>
                <w:szCs w:val="18"/>
              </w:rPr>
              <w:t xml:space="preserve"> at country, regional or sector level, in the political, social, economic</w:t>
            </w:r>
            <w:r w:rsidR="002179CB" w:rsidRPr="00A41832">
              <w:rPr>
                <w:rFonts w:cstheme="minorHAnsi"/>
                <w:i/>
                <w:color w:val="0070C0"/>
                <w:sz w:val="18"/>
                <w:szCs w:val="18"/>
              </w:rPr>
              <w:t>,</w:t>
            </w:r>
            <w:r w:rsidRPr="00A41832">
              <w:rPr>
                <w:rFonts w:cstheme="minorHAnsi"/>
                <w:i/>
                <w:color w:val="0070C0"/>
                <w:sz w:val="18"/>
                <w:szCs w:val="18"/>
              </w:rPr>
              <w:t xml:space="preserve"> and environmental global context which will stem from interventions of all relevant actors and stakeholders.</w:t>
            </w:r>
          </w:p>
          <w:p w14:paraId="61F2E0A7" w14:textId="688AFCF1" w:rsidR="00A41832" w:rsidRPr="00A41832" w:rsidRDefault="00A41832" w:rsidP="00891A3C">
            <w:pPr>
              <w:pStyle w:val="NoSpacing"/>
              <w:jc w:val="both"/>
              <w:rPr>
                <w:rFonts w:asciiTheme="minorHAnsi" w:hAnsiTheme="minorHAnsi" w:cstheme="minorHAnsi"/>
                <w:i/>
                <w:sz w:val="18"/>
                <w:szCs w:val="18"/>
              </w:rPr>
            </w:pPr>
          </w:p>
        </w:tc>
        <w:tc>
          <w:tcPr>
            <w:tcW w:w="2253" w:type="dxa"/>
          </w:tcPr>
          <w:p w14:paraId="71AFA4CE" w14:textId="77777777" w:rsidR="00F6323D" w:rsidRPr="00A41832" w:rsidRDefault="00F6323D" w:rsidP="00F6323D">
            <w:pPr>
              <w:pStyle w:val="NoSpacing"/>
              <w:jc w:val="both"/>
              <w:rPr>
                <w:rFonts w:asciiTheme="minorHAnsi" w:hAnsiTheme="minorHAnsi" w:cstheme="minorHAnsi"/>
                <w:bCs/>
                <w:sz w:val="18"/>
                <w:szCs w:val="18"/>
              </w:rPr>
            </w:pPr>
          </w:p>
          <w:p w14:paraId="74D9F88A" w14:textId="440CF91D" w:rsidR="00F6323D" w:rsidRPr="00A41832" w:rsidRDefault="00F6323D" w:rsidP="00F6323D">
            <w:pPr>
              <w:autoSpaceDE w:val="0"/>
              <w:autoSpaceDN w:val="0"/>
              <w:adjustRightInd w:val="0"/>
              <w:spacing w:before="60" w:afterLines="60" w:after="144"/>
              <w:rPr>
                <w:i/>
                <w:color w:val="0070C0"/>
                <w:sz w:val="18"/>
                <w:szCs w:val="18"/>
              </w:rPr>
            </w:pPr>
            <w:r w:rsidRPr="00A41832">
              <w:rPr>
                <w:i/>
                <w:color w:val="0070C0"/>
                <w:sz w:val="18"/>
                <w:szCs w:val="18"/>
              </w:rPr>
              <w:t>Quantitative and/or qualitative variable that provides a simple and reliable mean to measure the achievement of the corresponding result.</w:t>
            </w:r>
          </w:p>
          <w:p w14:paraId="7A52670C" w14:textId="77777777" w:rsidR="00F6323D" w:rsidRPr="00A41832" w:rsidRDefault="00F6323D" w:rsidP="00891A3C">
            <w:pPr>
              <w:pStyle w:val="NoSpacing"/>
              <w:jc w:val="both"/>
              <w:rPr>
                <w:rFonts w:asciiTheme="minorHAnsi" w:hAnsiTheme="minorHAnsi" w:cstheme="minorHAnsi"/>
                <w:bCs/>
                <w:iCs/>
                <w:sz w:val="18"/>
                <w:szCs w:val="18"/>
                <w:lang w:val="en-US"/>
              </w:rPr>
            </w:pPr>
          </w:p>
        </w:tc>
        <w:tc>
          <w:tcPr>
            <w:tcW w:w="2411" w:type="dxa"/>
          </w:tcPr>
          <w:p w14:paraId="5DE8FAA0" w14:textId="77777777" w:rsidR="00F6323D" w:rsidRPr="00A41832" w:rsidRDefault="00F6323D" w:rsidP="00F6323D">
            <w:pPr>
              <w:pStyle w:val="NoSpacing"/>
              <w:jc w:val="both"/>
              <w:rPr>
                <w:rFonts w:asciiTheme="minorHAnsi" w:hAnsiTheme="minorHAnsi" w:cstheme="minorHAnsi"/>
                <w:sz w:val="18"/>
                <w:szCs w:val="18"/>
              </w:rPr>
            </w:pPr>
          </w:p>
          <w:p w14:paraId="4DE3A30B" w14:textId="77777777" w:rsidR="00F6323D" w:rsidRPr="00A41832" w:rsidRDefault="00F6323D" w:rsidP="00F6323D">
            <w:pPr>
              <w:autoSpaceDE w:val="0"/>
              <w:autoSpaceDN w:val="0"/>
              <w:adjustRightInd w:val="0"/>
              <w:spacing w:before="60" w:afterLines="60" w:after="144"/>
              <w:rPr>
                <w:i/>
                <w:color w:val="0070C0"/>
                <w:sz w:val="18"/>
                <w:szCs w:val="18"/>
              </w:rPr>
            </w:pPr>
            <w:r w:rsidRPr="00A41832">
              <w:rPr>
                <w:i/>
                <w:color w:val="0070C0"/>
                <w:sz w:val="18"/>
                <w:szCs w:val="18"/>
              </w:rPr>
              <w:t>The value of the indicator(s) prior to the intervention against which progress can be assessed or comparisons made.</w:t>
            </w:r>
          </w:p>
          <w:p w14:paraId="46482D12" w14:textId="0DBF6190" w:rsidR="00F6323D" w:rsidRPr="00A41832" w:rsidRDefault="00F6323D" w:rsidP="00891A3C">
            <w:pPr>
              <w:pStyle w:val="NoSpacing"/>
              <w:jc w:val="both"/>
              <w:rPr>
                <w:rFonts w:asciiTheme="minorHAnsi" w:hAnsiTheme="minorHAnsi" w:cstheme="minorHAnsi"/>
                <w:sz w:val="18"/>
                <w:szCs w:val="18"/>
              </w:rPr>
            </w:pPr>
          </w:p>
        </w:tc>
        <w:tc>
          <w:tcPr>
            <w:tcW w:w="2472" w:type="dxa"/>
          </w:tcPr>
          <w:p w14:paraId="7237339D" w14:textId="77777777" w:rsidR="00891A3C" w:rsidRDefault="00891A3C" w:rsidP="00F6323D">
            <w:pPr>
              <w:autoSpaceDE w:val="0"/>
              <w:autoSpaceDN w:val="0"/>
              <w:adjustRightInd w:val="0"/>
              <w:spacing w:before="60" w:afterLines="60" w:after="144"/>
              <w:rPr>
                <w:rFonts w:cstheme="minorHAnsi"/>
                <w:i/>
                <w:color w:val="0070C0"/>
                <w:sz w:val="18"/>
                <w:szCs w:val="18"/>
                <w:lang w:val="en-GB"/>
              </w:rPr>
            </w:pPr>
          </w:p>
          <w:p w14:paraId="05CFA878" w14:textId="52B12DCF" w:rsidR="00F6323D" w:rsidRPr="00A41832" w:rsidRDefault="00F6323D" w:rsidP="00F6323D">
            <w:pPr>
              <w:autoSpaceDE w:val="0"/>
              <w:autoSpaceDN w:val="0"/>
              <w:adjustRightInd w:val="0"/>
              <w:spacing w:before="60" w:afterLines="60" w:after="144"/>
              <w:rPr>
                <w:rFonts w:cstheme="minorHAnsi"/>
                <w:i/>
                <w:color w:val="0070C0"/>
                <w:sz w:val="18"/>
                <w:szCs w:val="18"/>
              </w:rPr>
            </w:pPr>
            <w:r w:rsidRPr="00A41832">
              <w:rPr>
                <w:rFonts w:cstheme="minorHAnsi"/>
                <w:i/>
                <w:color w:val="0070C0"/>
                <w:sz w:val="18"/>
                <w:szCs w:val="18"/>
              </w:rPr>
              <w:t>The latest available value of the indicator(s) at the time of reporting</w:t>
            </w:r>
          </w:p>
          <w:p w14:paraId="73557AAB" w14:textId="77777777" w:rsidR="00F6323D" w:rsidRPr="00A41832" w:rsidRDefault="00F6323D" w:rsidP="002179CB">
            <w:pPr>
              <w:pStyle w:val="NoSpacing"/>
              <w:rPr>
                <w:rFonts w:asciiTheme="minorHAnsi" w:hAnsiTheme="minorHAnsi" w:cstheme="minorHAnsi"/>
                <w:i/>
                <w:color w:val="0070C0"/>
                <w:sz w:val="18"/>
                <w:szCs w:val="18"/>
              </w:rPr>
            </w:pPr>
            <w:r w:rsidRPr="00A41832">
              <w:rPr>
                <w:rFonts w:asciiTheme="minorHAnsi" w:hAnsiTheme="minorHAnsi" w:cstheme="minorHAnsi"/>
                <w:i/>
                <w:color w:val="0070C0"/>
                <w:sz w:val="18"/>
                <w:szCs w:val="18"/>
              </w:rPr>
              <w:t>(* to be updated in interim and final reports)</w:t>
            </w:r>
          </w:p>
          <w:p w14:paraId="2CFB23CE" w14:textId="0A7EBE91" w:rsidR="002179CB" w:rsidRPr="00A41832" w:rsidRDefault="002179CB" w:rsidP="00891A3C">
            <w:pPr>
              <w:pStyle w:val="NoSpacing"/>
              <w:jc w:val="both"/>
              <w:rPr>
                <w:rFonts w:asciiTheme="minorHAnsi" w:hAnsiTheme="minorHAnsi" w:cstheme="minorHAnsi"/>
                <w:sz w:val="18"/>
                <w:szCs w:val="18"/>
              </w:rPr>
            </w:pPr>
          </w:p>
        </w:tc>
        <w:tc>
          <w:tcPr>
            <w:tcW w:w="1784" w:type="dxa"/>
          </w:tcPr>
          <w:p w14:paraId="7B1B27E4" w14:textId="77777777" w:rsidR="00F6323D" w:rsidRPr="00A41832" w:rsidRDefault="00F6323D" w:rsidP="00F6323D">
            <w:pPr>
              <w:pStyle w:val="NoSpacing"/>
              <w:jc w:val="both"/>
              <w:rPr>
                <w:rFonts w:asciiTheme="minorHAnsi" w:hAnsiTheme="minorHAnsi" w:cstheme="minorHAnsi"/>
                <w:sz w:val="18"/>
                <w:szCs w:val="18"/>
              </w:rPr>
            </w:pPr>
          </w:p>
          <w:p w14:paraId="5BD65F3F" w14:textId="77777777" w:rsidR="00F6323D" w:rsidRPr="00A41832" w:rsidRDefault="00F6323D" w:rsidP="00F6323D">
            <w:pPr>
              <w:autoSpaceDE w:val="0"/>
              <w:autoSpaceDN w:val="0"/>
              <w:adjustRightInd w:val="0"/>
              <w:spacing w:before="60" w:afterLines="60" w:after="144"/>
              <w:rPr>
                <w:i/>
                <w:color w:val="0070C0"/>
                <w:sz w:val="18"/>
                <w:szCs w:val="18"/>
              </w:rPr>
            </w:pPr>
            <w:r w:rsidRPr="00A41832">
              <w:rPr>
                <w:i/>
                <w:color w:val="0070C0"/>
                <w:sz w:val="18"/>
                <w:szCs w:val="18"/>
              </w:rPr>
              <w:t>The intended final value of the indicator(s).</w:t>
            </w:r>
          </w:p>
          <w:p w14:paraId="2D845B24" w14:textId="77777777" w:rsidR="00F6323D" w:rsidRPr="00A41832" w:rsidRDefault="00F6323D" w:rsidP="00891A3C">
            <w:pPr>
              <w:pStyle w:val="NoSpacing"/>
              <w:jc w:val="both"/>
              <w:rPr>
                <w:rFonts w:asciiTheme="minorHAnsi" w:hAnsiTheme="minorHAnsi" w:cstheme="minorHAnsi"/>
                <w:sz w:val="18"/>
                <w:szCs w:val="18"/>
              </w:rPr>
            </w:pPr>
          </w:p>
        </w:tc>
        <w:tc>
          <w:tcPr>
            <w:tcW w:w="1605" w:type="dxa"/>
          </w:tcPr>
          <w:p w14:paraId="2A8D2621" w14:textId="77777777" w:rsidR="00F6323D" w:rsidRPr="00A41832" w:rsidRDefault="00F6323D" w:rsidP="00F6323D">
            <w:pPr>
              <w:pStyle w:val="NoSpacing"/>
              <w:ind w:left="252"/>
              <w:rPr>
                <w:rFonts w:asciiTheme="minorHAnsi" w:hAnsiTheme="minorHAnsi" w:cstheme="minorHAnsi"/>
                <w:sz w:val="18"/>
                <w:szCs w:val="18"/>
              </w:rPr>
            </w:pPr>
          </w:p>
          <w:p w14:paraId="2E753905" w14:textId="77777777" w:rsidR="00440323" w:rsidRPr="00A41832" w:rsidRDefault="00440323" w:rsidP="00F37493">
            <w:pPr>
              <w:pStyle w:val="NoSpacing"/>
              <w:rPr>
                <w:rFonts w:asciiTheme="minorHAnsi" w:hAnsiTheme="minorHAnsi" w:cstheme="minorHAnsi"/>
                <w:sz w:val="18"/>
                <w:szCs w:val="18"/>
              </w:rPr>
            </w:pPr>
          </w:p>
          <w:p w14:paraId="01E24856" w14:textId="77777777" w:rsidR="00440323" w:rsidRPr="00A41832" w:rsidRDefault="00440323" w:rsidP="00F37493">
            <w:pPr>
              <w:pStyle w:val="NoSpacing"/>
              <w:ind w:right="-125"/>
              <w:rPr>
                <w:rFonts w:asciiTheme="minorHAnsi" w:eastAsiaTheme="minorHAnsi" w:hAnsiTheme="minorHAnsi" w:cstheme="minorBidi"/>
                <w:i/>
                <w:snapToGrid/>
                <w:color w:val="0070C0"/>
                <w:sz w:val="18"/>
                <w:szCs w:val="18"/>
                <w:lang w:val="en-US"/>
              </w:rPr>
            </w:pPr>
            <w:r w:rsidRPr="00A41832">
              <w:rPr>
                <w:rFonts w:asciiTheme="minorHAnsi" w:eastAsiaTheme="minorHAnsi" w:hAnsiTheme="minorHAnsi" w:cstheme="minorBidi"/>
                <w:i/>
                <w:snapToGrid/>
                <w:color w:val="0070C0"/>
                <w:sz w:val="18"/>
                <w:szCs w:val="18"/>
                <w:lang w:val="en-US"/>
              </w:rPr>
              <w:t xml:space="preserve">To be drawn from </w:t>
            </w:r>
          </w:p>
          <w:p w14:paraId="0CE02AF1" w14:textId="77777777" w:rsidR="00440323" w:rsidRPr="00A41832" w:rsidRDefault="00440323" w:rsidP="00F37493">
            <w:pPr>
              <w:pStyle w:val="NoSpacing"/>
              <w:ind w:right="-125"/>
              <w:rPr>
                <w:rFonts w:asciiTheme="minorHAnsi" w:eastAsiaTheme="minorHAnsi" w:hAnsiTheme="minorHAnsi" w:cstheme="minorBidi"/>
                <w:i/>
                <w:snapToGrid/>
                <w:color w:val="0070C0"/>
                <w:sz w:val="18"/>
                <w:szCs w:val="18"/>
                <w:lang w:val="en-US"/>
              </w:rPr>
            </w:pPr>
            <w:r w:rsidRPr="00A41832">
              <w:rPr>
                <w:rFonts w:asciiTheme="minorHAnsi" w:eastAsiaTheme="minorHAnsi" w:hAnsiTheme="minorHAnsi" w:cstheme="minorBidi"/>
                <w:i/>
                <w:snapToGrid/>
                <w:color w:val="0070C0"/>
                <w:sz w:val="18"/>
                <w:szCs w:val="18"/>
                <w:lang w:val="en-US"/>
              </w:rPr>
              <w:t xml:space="preserve">the </w:t>
            </w:r>
            <w:proofErr w:type="spellStart"/>
            <w:r w:rsidRPr="00A41832">
              <w:rPr>
                <w:rFonts w:asciiTheme="minorHAnsi" w:eastAsiaTheme="minorHAnsi" w:hAnsiTheme="minorHAnsi" w:cstheme="minorBidi"/>
                <w:i/>
                <w:snapToGrid/>
                <w:color w:val="0070C0"/>
                <w:sz w:val="18"/>
                <w:szCs w:val="18"/>
                <w:lang w:val="en-US"/>
              </w:rPr>
              <w:t>patner’s</w:t>
            </w:r>
            <w:proofErr w:type="spellEnd"/>
            <w:r w:rsidRPr="00A41832">
              <w:rPr>
                <w:rFonts w:asciiTheme="minorHAnsi" w:eastAsiaTheme="minorHAnsi" w:hAnsiTheme="minorHAnsi" w:cstheme="minorBidi"/>
                <w:i/>
                <w:snapToGrid/>
                <w:color w:val="0070C0"/>
                <w:sz w:val="18"/>
                <w:szCs w:val="18"/>
                <w:lang w:val="en-US"/>
              </w:rPr>
              <w:t xml:space="preserve"> strategy.</w:t>
            </w:r>
          </w:p>
          <w:p w14:paraId="2AF29DAE" w14:textId="77777777" w:rsidR="00F37493" w:rsidRPr="00A41832" w:rsidRDefault="00F37493" w:rsidP="00F37493">
            <w:pPr>
              <w:pStyle w:val="NoSpacing"/>
              <w:ind w:right="-125"/>
              <w:rPr>
                <w:rFonts w:asciiTheme="minorHAnsi" w:hAnsiTheme="minorHAnsi" w:cstheme="minorHAnsi"/>
                <w:sz w:val="18"/>
                <w:szCs w:val="18"/>
              </w:rPr>
            </w:pPr>
          </w:p>
          <w:p w14:paraId="60B96BE6" w14:textId="4B6BCE9D" w:rsidR="00F37493" w:rsidRPr="00A41832" w:rsidRDefault="00F37493" w:rsidP="00891A3C">
            <w:pPr>
              <w:pStyle w:val="NoSpacing"/>
              <w:jc w:val="both"/>
              <w:rPr>
                <w:rFonts w:asciiTheme="minorHAnsi" w:hAnsiTheme="minorHAnsi" w:cstheme="minorHAnsi"/>
                <w:sz w:val="18"/>
                <w:szCs w:val="18"/>
              </w:rPr>
            </w:pPr>
          </w:p>
        </w:tc>
        <w:tc>
          <w:tcPr>
            <w:tcW w:w="1597" w:type="dxa"/>
          </w:tcPr>
          <w:p w14:paraId="0A33217F" w14:textId="77777777" w:rsidR="00F6323D" w:rsidRPr="00A41832" w:rsidRDefault="00F6323D" w:rsidP="00F6323D">
            <w:pPr>
              <w:pStyle w:val="NoSpacing"/>
              <w:jc w:val="both"/>
              <w:rPr>
                <w:rFonts w:asciiTheme="minorHAnsi" w:hAnsiTheme="minorHAnsi" w:cstheme="minorHAnsi"/>
                <w:sz w:val="18"/>
                <w:szCs w:val="18"/>
              </w:rPr>
            </w:pPr>
          </w:p>
          <w:p w14:paraId="0E8CF294" w14:textId="77777777" w:rsidR="009D5236" w:rsidRPr="00A41832" w:rsidRDefault="009D5236" w:rsidP="00F6323D">
            <w:pPr>
              <w:pStyle w:val="NoSpacing"/>
              <w:jc w:val="both"/>
              <w:rPr>
                <w:rFonts w:asciiTheme="minorHAnsi" w:hAnsiTheme="minorHAnsi" w:cstheme="minorHAnsi"/>
                <w:sz w:val="18"/>
                <w:szCs w:val="18"/>
              </w:rPr>
            </w:pPr>
          </w:p>
          <w:p w14:paraId="2D3F7DEA" w14:textId="77777777" w:rsidR="009D5236" w:rsidRPr="00A41832" w:rsidRDefault="009D5236" w:rsidP="00F6323D">
            <w:pPr>
              <w:pStyle w:val="NoSpacing"/>
              <w:jc w:val="both"/>
              <w:rPr>
                <w:rFonts w:asciiTheme="minorHAnsi" w:hAnsiTheme="minorHAnsi" w:cstheme="minorHAnsi"/>
                <w:sz w:val="18"/>
                <w:szCs w:val="18"/>
              </w:rPr>
            </w:pPr>
          </w:p>
          <w:p w14:paraId="4990412F" w14:textId="77777777" w:rsidR="009D5236" w:rsidRPr="00A41832" w:rsidRDefault="009D5236" w:rsidP="00F6323D">
            <w:pPr>
              <w:pStyle w:val="NoSpacing"/>
              <w:jc w:val="both"/>
              <w:rPr>
                <w:rFonts w:asciiTheme="minorHAnsi" w:eastAsiaTheme="minorHAnsi" w:hAnsiTheme="minorHAnsi" w:cstheme="minorBidi"/>
                <w:i/>
                <w:snapToGrid/>
                <w:color w:val="0070C0"/>
                <w:sz w:val="18"/>
                <w:szCs w:val="18"/>
                <w:lang w:val="en-US"/>
              </w:rPr>
            </w:pPr>
            <w:r w:rsidRPr="00A41832">
              <w:rPr>
                <w:rFonts w:asciiTheme="minorHAnsi" w:eastAsiaTheme="minorHAnsi" w:hAnsiTheme="minorHAnsi" w:cstheme="minorBidi"/>
                <w:i/>
                <w:snapToGrid/>
                <w:color w:val="0070C0"/>
                <w:sz w:val="18"/>
                <w:szCs w:val="18"/>
                <w:lang w:val="en-US"/>
              </w:rPr>
              <w:t>Not applicable</w:t>
            </w:r>
          </w:p>
          <w:p w14:paraId="293C4041" w14:textId="77777777" w:rsidR="002179CB" w:rsidRPr="00A41832" w:rsidRDefault="002179CB" w:rsidP="00F6323D">
            <w:pPr>
              <w:pStyle w:val="NoSpacing"/>
              <w:jc w:val="both"/>
              <w:rPr>
                <w:rFonts w:asciiTheme="minorHAnsi" w:hAnsiTheme="minorHAnsi" w:cstheme="minorHAnsi"/>
                <w:sz w:val="18"/>
                <w:szCs w:val="18"/>
              </w:rPr>
            </w:pPr>
          </w:p>
          <w:p w14:paraId="446D4F7D" w14:textId="2A7728A6" w:rsidR="002179CB" w:rsidRPr="00A41832" w:rsidRDefault="002179CB" w:rsidP="00891A3C">
            <w:pPr>
              <w:pStyle w:val="NoSpacing"/>
              <w:rPr>
                <w:rFonts w:asciiTheme="minorHAnsi" w:hAnsiTheme="minorHAnsi" w:cstheme="minorHAnsi"/>
                <w:sz w:val="18"/>
                <w:szCs w:val="18"/>
              </w:rPr>
            </w:pPr>
          </w:p>
        </w:tc>
      </w:tr>
      <w:tr w:rsidR="00C43F14" w:rsidRPr="00782CC0" w14:paraId="7EB6BCE4" w14:textId="77777777" w:rsidTr="000D3728">
        <w:tc>
          <w:tcPr>
            <w:tcW w:w="1313" w:type="dxa"/>
            <w:shd w:val="clear" w:color="auto" w:fill="BFBFBF" w:themeFill="background1" w:themeFillShade="BF"/>
          </w:tcPr>
          <w:p w14:paraId="243C9D6D" w14:textId="77777777" w:rsidR="00C43F14" w:rsidRPr="00197381" w:rsidRDefault="00C43F14" w:rsidP="00C43F14">
            <w:pPr>
              <w:rPr>
                <w:rFonts w:cstheme="minorHAnsi"/>
                <w:b/>
                <w:sz w:val="21"/>
                <w:szCs w:val="21"/>
              </w:rPr>
            </w:pPr>
          </w:p>
          <w:p w14:paraId="01FD2444" w14:textId="77777777" w:rsidR="00F8255A" w:rsidRDefault="00C43F14" w:rsidP="00C43F14">
            <w:pPr>
              <w:rPr>
                <w:rFonts w:cstheme="minorHAnsi"/>
                <w:b/>
                <w:sz w:val="21"/>
                <w:szCs w:val="21"/>
              </w:rPr>
            </w:pPr>
            <w:r w:rsidRPr="00197381">
              <w:rPr>
                <w:rFonts w:cstheme="minorHAnsi"/>
                <w:b/>
                <w:sz w:val="21"/>
                <w:szCs w:val="21"/>
              </w:rPr>
              <w:t>Specific objective(s)</w:t>
            </w:r>
          </w:p>
          <w:p w14:paraId="04CAC5CE" w14:textId="0EB2CF67" w:rsidR="00C43F14" w:rsidRPr="00197381" w:rsidRDefault="00F8255A" w:rsidP="00C43F14">
            <w:pPr>
              <w:rPr>
                <w:rFonts w:cstheme="minorHAnsi"/>
                <w:b/>
                <w:sz w:val="21"/>
                <w:szCs w:val="21"/>
              </w:rPr>
            </w:pPr>
            <w:r>
              <w:rPr>
                <w:rFonts w:cstheme="minorHAnsi"/>
                <w:b/>
                <w:sz w:val="21"/>
                <w:szCs w:val="21"/>
              </w:rPr>
              <w:t>SO(s)</w:t>
            </w:r>
            <w:r w:rsidR="00C43F14" w:rsidRPr="00197381">
              <w:rPr>
                <w:rFonts w:cstheme="minorHAnsi"/>
                <w:b/>
                <w:sz w:val="21"/>
                <w:szCs w:val="21"/>
              </w:rPr>
              <w:t>:</w:t>
            </w:r>
          </w:p>
          <w:p w14:paraId="721319B8" w14:textId="637D7B23" w:rsidR="00C43F14" w:rsidRPr="00197381" w:rsidRDefault="00C43F14" w:rsidP="00C43F14">
            <w:pPr>
              <w:rPr>
                <w:rFonts w:cstheme="minorHAnsi"/>
                <w:sz w:val="21"/>
                <w:szCs w:val="21"/>
              </w:rPr>
            </w:pPr>
          </w:p>
        </w:tc>
        <w:tc>
          <w:tcPr>
            <w:tcW w:w="2074" w:type="dxa"/>
          </w:tcPr>
          <w:p w14:paraId="079977C8" w14:textId="6F692497" w:rsidR="00C43F14" w:rsidRPr="001C7AC9" w:rsidRDefault="005D49F1" w:rsidP="00C43F14">
            <w:pPr>
              <w:pStyle w:val="NoSpacing"/>
              <w:rPr>
                <w:rFonts w:asciiTheme="minorHAnsi" w:hAnsiTheme="minorHAnsi" w:cstheme="minorHAnsi"/>
                <w:color w:val="0D0D0D"/>
                <w:sz w:val="20"/>
                <w:lang w:eastAsia="fr-FR"/>
              </w:rPr>
            </w:pPr>
            <w:r w:rsidRPr="004F4F35">
              <w:rPr>
                <w:rFonts w:asciiTheme="minorHAnsi" w:hAnsiTheme="minorHAnsi" w:cstheme="minorHAnsi"/>
                <w:b/>
                <w:bCs/>
                <w:color w:val="0D0D0D"/>
                <w:sz w:val="20"/>
                <w:lang w:eastAsia="fr-FR"/>
              </w:rPr>
              <w:t>SO1: Fostering strategic vision and foresight:</w:t>
            </w:r>
            <w:r w:rsidRPr="005D49F1">
              <w:rPr>
                <w:rFonts w:asciiTheme="minorHAnsi" w:hAnsiTheme="minorHAnsi" w:cstheme="minorHAnsi"/>
                <w:color w:val="0D0D0D"/>
                <w:sz w:val="20"/>
                <w:lang w:eastAsia="fr-FR"/>
              </w:rPr>
              <w:t xml:space="preserve"> identifying and examining current trends and projecting future scenarios to help anticipate challenges and opportunities on the horizon looking beyond the current development strategies and frameworks (</w:t>
            </w:r>
            <w:proofErr w:type="spellStart"/>
            <w:r w:rsidRPr="005D49F1">
              <w:rPr>
                <w:rFonts w:asciiTheme="minorHAnsi" w:hAnsiTheme="minorHAnsi" w:cstheme="minorHAnsi"/>
                <w:color w:val="0D0D0D"/>
                <w:sz w:val="20"/>
                <w:lang w:eastAsia="fr-FR"/>
              </w:rPr>
              <w:t>eg.</w:t>
            </w:r>
            <w:proofErr w:type="spellEnd"/>
            <w:r w:rsidRPr="005D49F1">
              <w:rPr>
                <w:rFonts w:asciiTheme="minorHAnsi" w:hAnsiTheme="minorHAnsi" w:cstheme="minorHAnsi"/>
                <w:color w:val="0D0D0D"/>
                <w:sz w:val="20"/>
                <w:lang w:eastAsia="fr-FR"/>
              </w:rPr>
              <w:t xml:space="preserve"> Agenda 2030), uncovering shared priorities and mutual opportunities that can serve as focal points for strategic alignment and cooperation between the two continents</w:t>
            </w:r>
            <w:r w:rsidR="001C7AC9">
              <w:rPr>
                <w:rFonts w:asciiTheme="minorHAnsi" w:hAnsiTheme="minorHAnsi" w:cstheme="minorHAnsi"/>
                <w:color w:val="0D0D0D"/>
                <w:sz w:val="20"/>
                <w:lang w:eastAsia="fr-FR"/>
              </w:rPr>
              <w:t>.</w:t>
            </w:r>
          </w:p>
          <w:p w14:paraId="2594E1E4" w14:textId="77777777" w:rsidR="00C43F14" w:rsidRPr="001C7AC9" w:rsidRDefault="00C43F14" w:rsidP="00C43F14">
            <w:pPr>
              <w:pStyle w:val="NoSpacing"/>
              <w:rPr>
                <w:rFonts w:asciiTheme="minorHAnsi" w:hAnsiTheme="minorHAnsi" w:cstheme="minorHAnsi"/>
                <w:color w:val="0D0D0D"/>
                <w:sz w:val="20"/>
                <w:lang w:eastAsia="fr-FR"/>
              </w:rPr>
            </w:pPr>
            <w:r w:rsidRPr="001C7AC9">
              <w:rPr>
                <w:rFonts w:asciiTheme="minorHAnsi" w:hAnsiTheme="minorHAnsi" w:cstheme="minorHAnsi"/>
                <w:color w:val="0D0D0D"/>
                <w:sz w:val="20"/>
                <w:lang w:eastAsia="fr-FR"/>
              </w:rPr>
              <w:tab/>
            </w:r>
          </w:p>
          <w:p w14:paraId="35BE20D4" w14:textId="2F6DA66D" w:rsidR="001C7AC9" w:rsidRPr="001C7AC9" w:rsidRDefault="001C7AC9" w:rsidP="001C7AC9">
            <w:pPr>
              <w:jc w:val="both"/>
              <w:rPr>
                <w:rFonts w:eastAsia="Times New Roman" w:cstheme="minorHAnsi"/>
                <w:snapToGrid w:val="0"/>
                <w:color w:val="0D0D0D"/>
                <w:sz w:val="20"/>
                <w:szCs w:val="20"/>
                <w:lang w:val="en-GB" w:eastAsia="fr-FR"/>
              </w:rPr>
            </w:pPr>
            <w:r w:rsidRPr="004F4F35">
              <w:rPr>
                <w:rFonts w:eastAsia="Times New Roman" w:cstheme="minorHAnsi"/>
                <w:b/>
                <w:bCs/>
                <w:snapToGrid w:val="0"/>
                <w:color w:val="0D0D0D"/>
                <w:sz w:val="20"/>
                <w:szCs w:val="20"/>
                <w:lang w:val="en-GB" w:eastAsia="fr-FR"/>
              </w:rPr>
              <w:t>SO</w:t>
            </w:r>
            <w:proofErr w:type="gramStart"/>
            <w:r w:rsidRPr="004F4F35">
              <w:rPr>
                <w:rFonts w:eastAsia="Times New Roman" w:cstheme="minorHAnsi"/>
                <w:b/>
                <w:bCs/>
                <w:snapToGrid w:val="0"/>
                <w:color w:val="0D0D0D"/>
                <w:sz w:val="20"/>
                <w:szCs w:val="20"/>
                <w:lang w:val="en-GB" w:eastAsia="fr-FR"/>
              </w:rPr>
              <w:t>2:Enhancing</w:t>
            </w:r>
            <w:proofErr w:type="gramEnd"/>
            <w:r w:rsidRPr="004F4F35">
              <w:rPr>
                <w:rFonts w:eastAsia="Times New Roman" w:cstheme="minorHAnsi"/>
                <w:b/>
                <w:bCs/>
                <w:snapToGrid w:val="0"/>
                <w:color w:val="0D0D0D"/>
                <w:sz w:val="20"/>
                <w:szCs w:val="20"/>
                <w:lang w:val="en-GB" w:eastAsia="fr-FR"/>
              </w:rPr>
              <w:t xml:space="preserve"> cross-continental insights:</w:t>
            </w:r>
            <w:r w:rsidRPr="001C7AC9">
              <w:rPr>
                <w:rFonts w:eastAsia="Times New Roman" w:cstheme="minorHAnsi"/>
                <w:snapToGrid w:val="0"/>
                <w:color w:val="0D0D0D"/>
                <w:sz w:val="20"/>
                <w:szCs w:val="20"/>
                <w:lang w:val="en-GB" w:eastAsia="fr-FR"/>
              </w:rPr>
              <w:t xml:space="preserve"> Examining global and regional challenges through a unique Africa-Europe lens, utilizing the expertise and insights of research organizations from both continents and providing ‘hard facts’ in crucial areas relevant to the Africa-Europe Partnership. </w:t>
            </w:r>
          </w:p>
          <w:p w14:paraId="222B6FBD" w14:textId="77777777" w:rsidR="00C43F14" w:rsidRDefault="00C43F14" w:rsidP="00C43F14">
            <w:pPr>
              <w:autoSpaceDE w:val="0"/>
              <w:autoSpaceDN w:val="0"/>
              <w:adjustRightInd w:val="0"/>
              <w:spacing w:before="60" w:afterLines="60" w:after="144"/>
              <w:rPr>
                <w:rFonts w:eastAsia="Times New Roman" w:cstheme="minorHAnsi"/>
                <w:snapToGrid w:val="0"/>
                <w:color w:val="0D0D0D"/>
                <w:sz w:val="20"/>
                <w:szCs w:val="20"/>
                <w:lang w:val="en-GB" w:eastAsia="fr-FR"/>
              </w:rPr>
            </w:pPr>
          </w:p>
          <w:p w14:paraId="1AD5D22B" w14:textId="77777777" w:rsidR="004F4F35" w:rsidRPr="004F4F35" w:rsidRDefault="004F4F35" w:rsidP="004F4F35">
            <w:pPr>
              <w:jc w:val="both"/>
              <w:rPr>
                <w:rFonts w:eastAsia="Times New Roman" w:cstheme="minorHAnsi"/>
                <w:snapToGrid w:val="0"/>
                <w:color w:val="0D0D0D"/>
                <w:sz w:val="20"/>
                <w:szCs w:val="20"/>
                <w:lang w:val="en-GB" w:eastAsia="fr-FR"/>
              </w:rPr>
            </w:pPr>
            <w:r w:rsidRPr="004F4F35">
              <w:rPr>
                <w:rFonts w:eastAsia="Times New Roman" w:cstheme="minorHAnsi"/>
                <w:b/>
                <w:bCs/>
                <w:snapToGrid w:val="0"/>
                <w:color w:val="0D0D0D"/>
                <w:sz w:val="20"/>
                <w:szCs w:val="20"/>
                <w:lang w:val="en-GB" w:eastAsia="fr-FR"/>
              </w:rPr>
              <w:lastRenderedPageBreak/>
              <w:t>SO3: Supporting the monitoring of policy/financial commitments:</w:t>
            </w:r>
            <w:r w:rsidRPr="004F4F35">
              <w:rPr>
                <w:rFonts w:eastAsia="Times New Roman" w:cstheme="minorHAnsi"/>
                <w:snapToGrid w:val="0"/>
                <w:color w:val="0D0D0D"/>
                <w:sz w:val="20"/>
                <w:szCs w:val="20"/>
                <w:lang w:val="en-GB" w:eastAsia="fr-FR"/>
              </w:rPr>
              <w:t xml:space="preserve"> Contributing to the implementation of policy commitments made by the AU and the EU by gathering information on progress towards certain objectives and producing research results that can be used to inform the monitoring of the Partnership's commitments.</w:t>
            </w:r>
          </w:p>
          <w:p w14:paraId="486F6E2E" w14:textId="776A723C" w:rsidR="00C43F14" w:rsidRPr="001C7AC9" w:rsidRDefault="00C43F14" w:rsidP="00C43F14">
            <w:pPr>
              <w:autoSpaceDE w:val="0"/>
              <w:autoSpaceDN w:val="0"/>
              <w:adjustRightInd w:val="0"/>
              <w:spacing w:before="60" w:afterLines="60" w:after="144"/>
              <w:rPr>
                <w:rFonts w:cstheme="minorHAnsi"/>
                <w:i/>
                <w:color w:val="2E74B5" w:themeColor="accent1" w:themeShade="BF"/>
                <w:sz w:val="18"/>
                <w:szCs w:val="18"/>
              </w:rPr>
            </w:pPr>
            <w:r w:rsidRPr="001C7AC9">
              <w:rPr>
                <w:rFonts w:cstheme="minorHAnsi"/>
                <w:i/>
                <w:color w:val="2E74B5" w:themeColor="accent1" w:themeShade="BF"/>
                <w:sz w:val="18"/>
                <w:szCs w:val="18"/>
              </w:rPr>
              <w:t>As per OECD-DAC definition, the outcomes</w:t>
            </w:r>
            <w:r w:rsidRPr="001C7AC9">
              <w:rPr>
                <w:rFonts w:cstheme="minorHAnsi"/>
                <w:i/>
                <w:color w:val="2E74B5" w:themeColor="accent1" w:themeShade="BF"/>
                <w:sz w:val="18"/>
                <w:szCs w:val="18"/>
              </w:rPr>
              <w:footnoteReference w:id="1"/>
            </w:r>
            <w:r w:rsidRPr="001C7AC9">
              <w:rPr>
                <w:rFonts w:cstheme="minorHAnsi"/>
                <w:i/>
                <w:color w:val="2E74B5" w:themeColor="accent1" w:themeShade="BF"/>
                <w:sz w:val="18"/>
                <w:szCs w:val="18"/>
              </w:rPr>
              <w:t xml:space="preserve"> are “The likely or achieved short-term and medium-term change and effects of intervention outputs.”</w:t>
            </w:r>
          </w:p>
          <w:p w14:paraId="2572EBA1" w14:textId="77777777" w:rsidR="00C43F14" w:rsidRDefault="00C43F14" w:rsidP="00891A3C">
            <w:pPr>
              <w:autoSpaceDE w:val="0"/>
              <w:autoSpaceDN w:val="0"/>
              <w:adjustRightInd w:val="0"/>
              <w:spacing w:before="60" w:afterLines="60" w:after="144"/>
              <w:rPr>
                <w:rFonts w:cstheme="minorHAnsi"/>
                <w:i/>
                <w:color w:val="2E74B5" w:themeColor="accent1" w:themeShade="BF"/>
                <w:sz w:val="18"/>
                <w:szCs w:val="18"/>
              </w:rPr>
            </w:pPr>
            <w:r w:rsidRPr="001C7AC9">
              <w:rPr>
                <w:rFonts w:cstheme="minorHAnsi"/>
                <w:i/>
                <w:color w:val="2E74B5" w:themeColor="accent1" w:themeShade="BF"/>
                <w:sz w:val="18"/>
                <w:szCs w:val="18"/>
              </w:rPr>
              <w:t>The main medium-term effect of the intervention focusing on behavioral and institutional changes beneficial to the target group and resulting from the related outputs of the Action.</w:t>
            </w:r>
          </w:p>
          <w:p w14:paraId="02C63D99" w14:textId="77777777" w:rsidR="00DB6F24" w:rsidRDefault="00DB6F24" w:rsidP="00891A3C">
            <w:pPr>
              <w:autoSpaceDE w:val="0"/>
              <w:autoSpaceDN w:val="0"/>
              <w:adjustRightInd w:val="0"/>
              <w:spacing w:before="60" w:afterLines="60" w:after="144"/>
              <w:rPr>
                <w:rFonts w:cstheme="minorHAnsi"/>
                <w:i/>
                <w:color w:val="2E74B5" w:themeColor="accent1" w:themeShade="BF"/>
                <w:sz w:val="18"/>
                <w:szCs w:val="18"/>
              </w:rPr>
            </w:pPr>
          </w:p>
          <w:p w14:paraId="499E9544" w14:textId="77777777" w:rsidR="00DB6F24" w:rsidRDefault="00DB6F24" w:rsidP="00891A3C">
            <w:pPr>
              <w:autoSpaceDE w:val="0"/>
              <w:autoSpaceDN w:val="0"/>
              <w:adjustRightInd w:val="0"/>
              <w:spacing w:before="60" w:afterLines="60" w:after="144"/>
              <w:rPr>
                <w:rFonts w:cstheme="minorHAnsi"/>
                <w:i/>
                <w:color w:val="2E74B5" w:themeColor="accent1" w:themeShade="BF"/>
                <w:sz w:val="18"/>
                <w:szCs w:val="18"/>
              </w:rPr>
            </w:pPr>
          </w:p>
          <w:p w14:paraId="38F111F3" w14:textId="1450949C" w:rsidR="00DB6F24" w:rsidRPr="00891A3C" w:rsidRDefault="00DB6F24" w:rsidP="00891A3C">
            <w:pPr>
              <w:autoSpaceDE w:val="0"/>
              <w:autoSpaceDN w:val="0"/>
              <w:adjustRightInd w:val="0"/>
              <w:spacing w:before="60" w:afterLines="60" w:after="144"/>
              <w:rPr>
                <w:rFonts w:cstheme="minorHAnsi"/>
                <w:i/>
                <w:color w:val="2E74B5" w:themeColor="accent1" w:themeShade="BF"/>
                <w:sz w:val="18"/>
                <w:szCs w:val="18"/>
              </w:rPr>
            </w:pPr>
          </w:p>
        </w:tc>
        <w:tc>
          <w:tcPr>
            <w:tcW w:w="2253" w:type="dxa"/>
          </w:tcPr>
          <w:p w14:paraId="19B2E54E" w14:textId="77777777" w:rsidR="00C43F14" w:rsidRPr="00197381" w:rsidRDefault="00C43F14" w:rsidP="00C43F14">
            <w:pPr>
              <w:pStyle w:val="NoSpacing"/>
              <w:jc w:val="both"/>
              <w:rPr>
                <w:rFonts w:asciiTheme="minorHAnsi" w:hAnsiTheme="minorHAnsi" w:cstheme="minorHAnsi"/>
                <w:bCs/>
                <w:sz w:val="21"/>
                <w:szCs w:val="21"/>
              </w:rPr>
            </w:pPr>
          </w:p>
          <w:p w14:paraId="2D99DD3A" w14:textId="2248D640" w:rsidR="00C43F14" w:rsidRPr="00734298" w:rsidRDefault="00C43F14" w:rsidP="00C43F14">
            <w:pPr>
              <w:autoSpaceDE w:val="0"/>
              <w:autoSpaceDN w:val="0"/>
              <w:adjustRightInd w:val="0"/>
              <w:spacing w:before="60" w:afterLines="60" w:after="144"/>
              <w:rPr>
                <w:i/>
                <w:color w:val="0070C0"/>
                <w:sz w:val="18"/>
                <w:szCs w:val="18"/>
              </w:rPr>
            </w:pPr>
            <w:r w:rsidRPr="00734298">
              <w:rPr>
                <w:i/>
                <w:color w:val="0070C0"/>
                <w:sz w:val="18"/>
                <w:szCs w:val="18"/>
              </w:rPr>
              <w:t>Quantitative and/or qualitative variable that provides a simple and reliable mean to measure the achievement of the corresponding result.</w:t>
            </w:r>
          </w:p>
          <w:p w14:paraId="1E5DD2A0" w14:textId="4AC410EF" w:rsidR="00C43F14" w:rsidRPr="00197381" w:rsidRDefault="00C43F14" w:rsidP="00C43F14">
            <w:pPr>
              <w:pStyle w:val="NoSpacing"/>
              <w:rPr>
                <w:rFonts w:asciiTheme="minorHAnsi" w:hAnsiTheme="minorHAnsi" w:cstheme="minorHAnsi"/>
                <w:bCs/>
                <w:sz w:val="21"/>
                <w:szCs w:val="21"/>
              </w:rPr>
            </w:pPr>
          </w:p>
        </w:tc>
        <w:tc>
          <w:tcPr>
            <w:tcW w:w="2411" w:type="dxa"/>
          </w:tcPr>
          <w:p w14:paraId="6B8239D1" w14:textId="77777777" w:rsidR="00C43F14" w:rsidRDefault="00C43F14" w:rsidP="00C43F14">
            <w:pPr>
              <w:pStyle w:val="NoSpacing"/>
              <w:jc w:val="both"/>
              <w:rPr>
                <w:rFonts w:asciiTheme="minorHAnsi" w:hAnsiTheme="minorHAnsi" w:cstheme="minorHAnsi"/>
                <w:sz w:val="21"/>
                <w:szCs w:val="21"/>
              </w:rPr>
            </w:pPr>
          </w:p>
          <w:p w14:paraId="7F4C2515" w14:textId="22653AF4" w:rsidR="00C43F14" w:rsidRPr="00F6323D" w:rsidRDefault="00C43F14" w:rsidP="00C43F14">
            <w:pPr>
              <w:autoSpaceDE w:val="0"/>
              <w:autoSpaceDN w:val="0"/>
              <w:adjustRightInd w:val="0"/>
              <w:spacing w:before="60" w:afterLines="60" w:after="144"/>
              <w:rPr>
                <w:i/>
                <w:color w:val="0070C0"/>
                <w:sz w:val="18"/>
                <w:szCs w:val="18"/>
              </w:rPr>
            </w:pPr>
            <w:r w:rsidRPr="00F6323D">
              <w:rPr>
                <w:i/>
                <w:color w:val="0070C0"/>
                <w:sz w:val="18"/>
                <w:szCs w:val="18"/>
              </w:rPr>
              <w:t>The value of the indicator(s) prior to the intervention against which progress can be assessed or comparisons made.</w:t>
            </w:r>
          </w:p>
          <w:p w14:paraId="10661414" w14:textId="5ECA8740" w:rsidR="00C43F14" w:rsidRPr="00197381" w:rsidRDefault="00C43F14" w:rsidP="00C43F14">
            <w:pPr>
              <w:pStyle w:val="NoSpacing"/>
              <w:jc w:val="both"/>
              <w:rPr>
                <w:rFonts w:asciiTheme="minorHAnsi" w:hAnsiTheme="minorHAnsi" w:cstheme="minorHAnsi"/>
                <w:sz w:val="21"/>
                <w:szCs w:val="21"/>
              </w:rPr>
            </w:pPr>
          </w:p>
        </w:tc>
        <w:tc>
          <w:tcPr>
            <w:tcW w:w="2472" w:type="dxa"/>
          </w:tcPr>
          <w:p w14:paraId="44D58462" w14:textId="0490AAD3" w:rsidR="00C43F14" w:rsidRPr="00C125C6" w:rsidRDefault="00C43F14" w:rsidP="00C43F14">
            <w:pPr>
              <w:autoSpaceDE w:val="0"/>
              <w:autoSpaceDN w:val="0"/>
              <w:adjustRightInd w:val="0"/>
              <w:spacing w:before="60" w:afterLines="60" w:after="144"/>
              <w:rPr>
                <w:rFonts w:cstheme="minorHAnsi"/>
                <w:i/>
                <w:color w:val="0070C0"/>
                <w:sz w:val="18"/>
                <w:szCs w:val="18"/>
              </w:rPr>
            </w:pPr>
            <w:r w:rsidRPr="00C125C6">
              <w:rPr>
                <w:rFonts w:cstheme="minorHAnsi"/>
                <w:i/>
                <w:color w:val="0070C0"/>
                <w:sz w:val="18"/>
                <w:szCs w:val="18"/>
              </w:rPr>
              <w:t>The latest available value of the indicator(s) at the time of reporting</w:t>
            </w:r>
          </w:p>
          <w:p w14:paraId="659BB16E" w14:textId="77777777" w:rsidR="00C43F14" w:rsidRDefault="00C43F14" w:rsidP="00C43F14">
            <w:pPr>
              <w:pStyle w:val="NoSpacing"/>
              <w:ind w:left="162"/>
              <w:jc w:val="both"/>
              <w:rPr>
                <w:rFonts w:asciiTheme="minorHAnsi" w:hAnsiTheme="minorHAnsi" w:cstheme="minorHAnsi"/>
                <w:i/>
                <w:color w:val="0070C0"/>
                <w:sz w:val="18"/>
                <w:szCs w:val="18"/>
              </w:rPr>
            </w:pPr>
            <w:r w:rsidRPr="00C125C6">
              <w:rPr>
                <w:rFonts w:asciiTheme="minorHAnsi" w:hAnsiTheme="minorHAnsi" w:cstheme="minorHAnsi"/>
                <w:i/>
                <w:color w:val="0070C0"/>
                <w:sz w:val="18"/>
                <w:szCs w:val="18"/>
              </w:rPr>
              <w:t>(* to be updated in interim and final reports)</w:t>
            </w:r>
          </w:p>
          <w:p w14:paraId="627ACBEB" w14:textId="77777777" w:rsidR="00B52D1C" w:rsidRDefault="00B52D1C" w:rsidP="00C43F14">
            <w:pPr>
              <w:pStyle w:val="NoSpacing"/>
              <w:ind w:left="162"/>
              <w:jc w:val="both"/>
              <w:rPr>
                <w:rFonts w:asciiTheme="minorHAnsi" w:hAnsiTheme="minorHAnsi" w:cstheme="minorHAnsi"/>
                <w:i/>
                <w:color w:val="0070C0"/>
                <w:sz w:val="18"/>
                <w:szCs w:val="18"/>
              </w:rPr>
            </w:pPr>
          </w:p>
          <w:p w14:paraId="40B85B73" w14:textId="51DC0A04" w:rsidR="00B52D1C" w:rsidRPr="00197381" w:rsidRDefault="00B52D1C" w:rsidP="00891A3C">
            <w:pPr>
              <w:pStyle w:val="NoSpacing"/>
              <w:jc w:val="both"/>
              <w:rPr>
                <w:rFonts w:asciiTheme="minorHAnsi" w:hAnsiTheme="minorHAnsi" w:cstheme="minorHAnsi"/>
                <w:sz w:val="21"/>
                <w:szCs w:val="21"/>
              </w:rPr>
            </w:pPr>
          </w:p>
        </w:tc>
        <w:tc>
          <w:tcPr>
            <w:tcW w:w="1784" w:type="dxa"/>
          </w:tcPr>
          <w:p w14:paraId="1CE9A11E" w14:textId="09E2BCC6" w:rsidR="00C43F14" w:rsidRPr="00F6323D" w:rsidRDefault="00C43F14" w:rsidP="00C43F14">
            <w:pPr>
              <w:autoSpaceDE w:val="0"/>
              <w:autoSpaceDN w:val="0"/>
              <w:adjustRightInd w:val="0"/>
              <w:spacing w:before="60" w:afterLines="60" w:after="144"/>
              <w:rPr>
                <w:i/>
                <w:color w:val="0070C0"/>
                <w:sz w:val="18"/>
                <w:szCs w:val="18"/>
              </w:rPr>
            </w:pPr>
            <w:r w:rsidRPr="00F6323D">
              <w:rPr>
                <w:i/>
                <w:color w:val="0070C0"/>
                <w:sz w:val="18"/>
                <w:szCs w:val="18"/>
              </w:rPr>
              <w:t>The intended final value of the indicator(s).</w:t>
            </w:r>
          </w:p>
          <w:p w14:paraId="6F00C5AA" w14:textId="51054374" w:rsidR="00C43F14" w:rsidRPr="00197381" w:rsidRDefault="00C43F14" w:rsidP="00C43F14">
            <w:pPr>
              <w:pStyle w:val="NoSpacing"/>
              <w:rPr>
                <w:rFonts w:asciiTheme="minorHAnsi" w:hAnsiTheme="minorHAnsi" w:cstheme="minorHAnsi"/>
                <w:sz w:val="21"/>
                <w:szCs w:val="21"/>
              </w:rPr>
            </w:pPr>
          </w:p>
        </w:tc>
        <w:tc>
          <w:tcPr>
            <w:tcW w:w="1605" w:type="dxa"/>
          </w:tcPr>
          <w:p w14:paraId="0B2C1BFD" w14:textId="77777777" w:rsidR="00C43F14" w:rsidRDefault="00C43F14" w:rsidP="00C43F14">
            <w:pPr>
              <w:pStyle w:val="NoSpacing"/>
              <w:rPr>
                <w:rFonts w:asciiTheme="minorHAnsi" w:hAnsiTheme="minorHAnsi" w:cstheme="minorHAnsi"/>
                <w:iCs/>
                <w:sz w:val="21"/>
                <w:szCs w:val="21"/>
              </w:rPr>
            </w:pPr>
          </w:p>
          <w:p w14:paraId="01FD4793" w14:textId="77777777" w:rsidR="003B0A61" w:rsidRDefault="003B0A61" w:rsidP="00C43F14">
            <w:pPr>
              <w:pStyle w:val="NoSpacing"/>
              <w:rPr>
                <w:rFonts w:asciiTheme="minorHAnsi" w:hAnsiTheme="minorHAnsi" w:cstheme="minorHAnsi"/>
                <w:i/>
                <w:color w:val="0070C0"/>
                <w:sz w:val="18"/>
                <w:szCs w:val="18"/>
              </w:rPr>
            </w:pPr>
            <w:r w:rsidRPr="00A51135">
              <w:rPr>
                <w:rFonts w:asciiTheme="minorHAnsi" w:hAnsiTheme="minorHAnsi" w:cstheme="minorHAnsi"/>
                <w:i/>
                <w:color w:val="0070C0"/>
                <w:sz w:val="18"/>
                <w:szCs w:val="18"/>
              </w:rPr>
              <w:t>Sources of information and methods used to collect and report (including who and when/how frequently).</w:t>
            </w:r>
          </w:p>
          <w:p w14:paraId="23E98357" w14:textId="77777777" w:rsidR="00B52D1C" w:rsidRDefault="00B52D1C" w:rsidP="00C43F14">
            <w:pPr>
              <w:pStyle w:val="NoSpacing"/>
              <w:rPr>
                <w:rFonts w:asciiTheme="minorHAnsi" w:hAnsiTheme="minorHAnsi" w:cstheme="minorHAnsi"/>
                <w:i/>
                <w:color w:val="0070C0"/>
                <w:sz w:val="18"/>
                <w:szCs w:val="18"/>
              </w:rPr>
            </w:pPr>
          </w:p>
          <w:p w14:paraId="5237CE2A" w14:textId="0D211DAC" w:rsidR="00B52D1C" w:rsidRPr="00A51135" w:rsidRDefault="00B52D1C" w:rsidP="00C43F14">
            <w:pPr>
              <w:pStyle w:val="NoSpacing"/>
              <w:rPr>
                <w:rFonts w:asciiTheme="minorHAnsi" w:hAnsiTheme="minorHAnsi" w:cstheme="minorHAnsi"/>
                <w:i/>
                <w:sz w:val="21"/>
                <w:szCs w:val="21"/>
              </w:rPr>
            </w:pPr>
          </w:p>
        </w:tc>
        <w:tc>
          <w:tcPr>
            <w:tcW w:w="1597" w:type="dxa"/>
          </w:tcPr>
          <w:p w14:paraId="62B6F484" w14:textId="77777777" w:rsidR="00A51135" w:rsidRDefault="00A51135" w:rsidP="00C43F14">
            <w:pPr>
              <w:pStyle w:val="NoSpacing"/>
              <w:rPr>
                <w:rFonts w:asciiTheme="minorHAnsi" w:hAnsiTheme="minorHAnsi" w:cstheme="minorHAnsi"/>
                <w:sz w:val="21"/>
                <w:szCs w:val="21"/>
              </w:rPr>
            </w:pPr>
          </w:p>
          <w:p w14:paraId="3435125D" w14:textId="77777777" w:rsidR="00A51135" w:rsidRDefault="00A51135" w:rsidP="00C43F14">
            <w:pPr>
              <w:pStyle w:val="NoSpacing"/>
              <w:rPr>
                <w:rFonts w:asciiTheme="minorHAnsi" w:hAnsiTheme="minorHAnsi" w:cstheme="minorHAnsi"/>
                <w:i/>
                <w:color w:val="0070C0"/>
                <w:sz w:val="18"/>
                <w:szCs w:val="18"/>
              </w:rPr>
            </w:pPr>
            <w:r w:rsidRPr="00A51135">
              <w:rPr>
                <w:rFonts w:asciiTheme="minorHAnsi" w:hAnsiTheme="minorHAnsi" w:cstheme="minorHAnsi"/>
                <w:i/>
                <w:color w:val="0070C0"/>
                <w:sz w:val="18"/>
                <w:szCs w:val="18"/>
              </w:rPr>
              <w:t>External, necessary</w:t>
            </w:r>
            <w:r>
              <w:rPr>
                <w:rFonts w:asciiTheme="minorHAnsi" w:hAnsiTheme="minorHAnsi" w:cstheme="minorHAnsi"/>
                <w:i/>
                <w:color w:val="0070C0"/>
                <w:sz w:val="18"/>
                <w:szCs w:val="18"/>
              </w:rPr>
              <w:t>,</w:t>
            </w:r>
            <w:r w:rsidRPr="00A51135">
              <w:rPr>
                <w:rFonts w:asciiTheme="minorHAnsi" w:hAnsiTheme="minorHAnsi" w:cstheme="minorHAnsi"/>
                <w:i/>
                <w:color w:val="0070C0"/>
                <w:sz w:val="18"/>
                <w:szCs w:val="18"/>
              </w:rPr>
              <w:t xml:space="preserve"> and positive conditions for implementing the intervention that are outside of its management's control.</w:t>
            </w:r>
          </w:p>
          <w:p w14:paraId="05ED66D9" w14:textId="77777777" w:rsidR="00B52D1C" w:rsidRDefault="00B52D1C" w:rsidP="00C43F14">
            <w:pPr>
              <w:pStyle w:val="NoSpacing"/>
              <w:rPr>
                <w:rFonts w:asciiTheme="minorHAnsi" w:hAnsiTheme="minorHAnsi" w:cstheme="minorHAnsi"/>
                <w:i/>
                <w:color w:val="0070C0"/>
                <w:sz w:val="18"/>
                <w:szCs w:val="18"/>
              </w:rPr>
            </w:pPr>
          </w:p>
          <w:p w14:paraId="3BAD3428" w14:textId="4A7C0ECC" w:rsidR="00B52D1C" w:rsidRPr="00A51135" w:rsidRDefault="00B52D1C" w:rsidP="00C43F14">
            <w:pPr>
              <w:pStyle w:val="NoSpacing"/>
              <w:rPr>
                <w:rFonts w:asciiTheme="minorHAnsi" w:hAnsiTheme="minorHAnsi" w:cstheme="minorHAnsi"/>
                <w:sz w:val="21"/>
                <w:szCs w:val="21"/>
              </w:rPr>
            </w:pPr>
          </w:p>
        </w:tc>
      </w:tr>
      <w:tr w:rsidR="00C43F14" w:rsidRPr="00782CC0" w14:paraId="54006198" w14:textId="77777777" w:rsidTr="000D3728">
        <w:tc>
          <w:tcPr>
            <w:tcW w:w="1313" w:type="dxa"/>
            <w:shd w:val="clear" w:color="auto" w:fill="BFBFBF" w:themeFill="background1" w:themeFillShade="BF"/>
          </w:tcPr>
          <w:p w14:paraId="604A9030" w14:textId="77777777" w:rsidR="00C43F14" w:rsidRPr="00197381" w:rsidRDefault="00C43F14" w:rsidP="00C43F14">
            <w:pPr>
              <w:rPr>
                <w:rFonts w:cstheme="minorHAnsi"/>
                <w:b/>
                <w:sz w:val="21"/>
                <w:szCs w:val="21"/>
              </w:rPr>
            </w:pPr>
          </w:p>
          <w:p w14:paraId="4320E0FF" w14:textId="0CFE7F74" w:rsidR="00C43F14" w:rsidRPr="00197381" w:rsidRDefault="00C43F14" w:rsidP="00C43F14">
            <w:pPr>
              <w:rPr>
                <w:rFonts w:cstheme="minorHAnsi"/>
                <w:b/>
                <w:sz w:val="21"/>
                <w:szCs w:val="21"/>
              </w:rPr>
            </w:pPr>
            <w:r w:rsidRPr="00197381">
              <w:rPr>
                <w:rFonts w:cstheme="minorHAnsi"/>
                <w:b/>
                <w:sz w:val="21"/>
                <w:szCs w:val="21"/>
              </w:rPr>
              <w:t>Outputs</w:t>
            </w:r>
            <w:r w:rsidR="00182F02">
              <w:rPr>
                <w:rFonts w:cstheme="minorHAnsi"/>
                <w:b/>
                <w:sz w:val="21"/>
                <w:szCs w:val="21"/>
              </w:rPr>
              <w:t>:</w:t>
            </w:r>
          </w:p>
        </w:tc>
        <w:tc>
          <w:tcPr>
            <w:tcW w:w="2074" w:type="dxa"/>
          </w:tcPr>
          <w:p w14:paraId="3D74581C" w14:textId="77777777" w:rsidR="00DB6F24" w:rsidRDefault="00DB6F24" w:rsidP="00BF0949">
            <w:pPr>
              <w:pStyle w:val="NoSpacing"/>
              <w:rPr>
                <w:rFonts w:asciiTheme="minorHAnsi" w:hAnsiTheme="minorHAnsi" w:cstheme="minorHAnsi"/>
                <w:color w:val="FF0000"/>
                <w:sz w:val="18"/>
                <w:szCs w:val="18"/>
              </w:rPr>
            </w:pPr>
          </w:p>
          <w:p w14:paraId="65C0A856" w14:textId="174AB974" w:rsidR="00C43F14" w:rsidRDefault="00601561" w:rsidP="00BF0949">
            <w:pPr>
              <w:pStyle w:val="NoSpacing"/>
              <w:rPr>
                <w:rFonts w:asciiTheme="minorHAnsi" w:hAnsiTheme="minorHAnsi" w:cstheme="minorHAnsi"/>
                <w:color w:val="FF0000"/>
                <w:sz w:val="18"/>
                <w:szCs w:val="18"/>
              </w:rPr>
            </w:pPr>
            <w:r w:rsidRPr="00601561">
              <w:rPr>
                <w:rFonts w:asciiTheme="minorHAnsi" w:hAnsiTheme="minorHAnsi" w:cstheme="minorHAnsi"/>
                <w:color w:val="FF0000"/>
                <w:sz w:val="18"/>
                <w:szCs w:val="18"/>
              </w:rPr>
              <w:t>To be reproduced as many times as necessary:</w:t>
            </w:r>
          </w:p>
          <w:p w14:paraId="4CA0793B" w14:textId="77777777" w:rsidR="00BF0949" w:rsidRPr="00BF0949" w:rsidRDefault="00BF0949" w:rsidP="00BF0949">
            <w:pPr>
              <w:pStyle w:val="NoSpacing"/>
              <w:rPr>
                <w:rFonts w:asciiTheme="minorHAnsi" w:hAnsiTheme="minorHAnsi" w:cstheme="minorHAnsi"/>
                <w:color w:val="FF0000"/>
                <w:sz w:val="18"/>
                <w:szCs w:val="18"/>
              </w:rPr>
            </w:pPr>
          </w:p>
          <w:p w14:paraId="78B22295" w14:textId="7424F202" w:rsidR="00C43F14" w:rsidRPr="0035620D" w:rsidRDefault="00C43F14" w:rsidP="00C43F14">
            <w:pPr>
              <w:pStyle w:val="NoSpacing"/>
              <w:rPr>
                <w:rFonts w:asciiTheme="minorHAnsi" w:hAnsiTheme="minorHAnsi" w:cstheme="minorHAnsi"/>
                <w:iCs/>
                <w:sz w:val="21"/>
                <w:szCs w:val="21"/>
              </w:rPr>
            </w:pPr>
            <w:r w:rsidRPr="0035620D">
              <w:rPr>
                <w:rFonts w:asciiTheme="minorHAnsi" w:hAnsiTheme="minorHAnsi" w:cstheme="minorHAnsi"/>
                <w:iCs/>
                <w:sz w:val="21"/>
                <w:szCs w:val="21"/>
              </w:rPr>
              <w:t>Output 1:</w:t>
            </w:r>
            <w:r>
              <w:rPr>
                <w:rFonts w:asciiTheme="minorHAnsi" w:hAnsiTheme="minorHAnsi" w:cstheme="minorHAnsi"/>
                <w:iCs/>
                <w:sz w:val="21"/>
                <w:szCs w:val="21"/>
              </w:rPr>
              <w:t xml:space="preserve"> </w:t>
            </w:r>
            <w:r>
              <w:rPr>
                <w:rFonts w:asciiTheme="minorHAnsi" w:hAnsiTheme="minorHAnsi" w:cstheme="minorHAnsi"/>
                <w:sz w:val="21"/>
                <w:szCs w:val="21"/>
              </w:rPr>
              <w:t>&lt;</w:t>
            </w:r>
            <w:r w:rsidRPr="005975E5">
              <w:rPr>
                <w:rFonts w:asciiTheme="minorHAnsi" w:hAnsiTheme="minorHAnsi" w:cstheme="minorHAnsi"/>
                <w:sz w:val="21"/>
                <w:szCs w:val="21"/>
                <w:highlight w:val="yellow"/>
              </w:rPr>
              <w:t>Insert text</w:t>
            </w:r>
            <w:r>
              <w:rPr>
                <w:rFonts w:asciiTheme="minorHAnsi" w:hAnsiTheme="minorHAnsi" w:cstheme="minorHAnsi"/>
                <w:sz w:val="21"/>
                <w:szCs w:val="21"/>
              </w:rPr>
              <w:t>&gt;</w:t>
            </w:r>
          </w:p>
          <w:p w14:paraId="64E5B752" w14:textId="4E7D72D6" w:rsidR="00C43F14" w:rsidRPr="0035620D" w:rsidRDefault="00C43F14" w:rsidP="00C43F14">
            <w:pPr>
              <w:pStyle w:val="NoSpacing"/>
              <w:rPr>
                <w:rFonts w:asciiTheme="minorHAnsi" w:hAnsiTheme="minorHAnsi" w:cstheme="minorHAnsi"/>
                <w:iCs/>
                <w:sz w:val="21"/>
                <w:szCs w:val="21"/>
              </w:rPr>
            </w:pPr>
            <w:r w:rsidRPr="0035620D">
              <w:rPr>
                <w:rFonts w:asciiTheme="minorHAnsi" w:hAnsiTheme="minorHAnsi" w:cstheme="minorHAnsi"/>
                <w:iCs/>
                <w:sz w:val="21"/>
                <w:szCs w:val="21"/>
              </w:rPr>
              <w:t>Output 2:</w:t>
            </w:r>
            <w:r>
              <w:rPr>
                <w:rFonts w:asciiTheme="minorHAnsi" w:hAnsiTheme="minorHAnsi" w:cstheme="minorHAnsi"/>
                <w:sz w:val="21"/>
                <w:szCs w:val="21"/>
              </w:rPr>
              <w:t xml:space="preserve"> &lt;</w:t>
            </w:r>
            <w:r w:rsidRPr="005975E5">
              <w:rPr>
                <w:rFonts w:asciiTheme="minorHAnsi" w:hAnsiTheme="minorHAnsi" w:cstheme="minorHAnsi"/>
                <w:sz w:val="21"/>
                <w:szCs w:val="21"/>
                <w:highlight w:val="yellow"/>
              </w:rPr>
              <w:t>Insert text</w:t>
            </w:r>
            <w:r>
              <w:rPr>
                <w:rFonts w:asciiTheme="minorHAnsi" w:hAnsiTheme="minorHAnsi" w:cstheme="minorHAnsi"/>
                <w:sz w:val="21"/>
                <w:szCs w:val="21"/>
              </w:rPr>
              <w:t>&gt;</w:t>
            </w:r>
          </w:p>
          <w:p w14:paraId="58583A0B" w14:textId="162DB34C" w:rsidR="00C43F14" w:rsidRPr="00DC1438" w:rsidRDefault="00C43F14" w:rsidP="00C43F14">
            <w:pPr>
              <w:autoSpaceDE w:val="0"/>
              <w:autoSpaceDN w:val="0"/>
              <w:adjustRightInd w:val="0"/>
              <w:spacing w:before="60" w:afterLines="60" w:after="144"/>
              <w:rPr>
                <w:rFonts w:cstheme="minorHAnsi"/>
                <w:i/>
                <w:color w:val="2E74B5" w:themeColor="accent1" w:themeShade="BF"/>
                <w:sz w:val="18"/>
                <w:szCs w:val="18"/>
              </w:rPr>
            </w:pPr>
            <w:r w:rsidRPr="00DC1438">
              <w:rPr>
                <w:rFonts w:cstheme="minorHAnsi"/>
                <w:i/>
                <w:color w:val="2E74B5" w:themeColor="accent1" w:themeShade="BF"/>
                <w:sz w:val="18"/>
                <w:szCs w:val="18"/>
              </w:rPr>
              <w:t>As per OECD-DAC definition outputs are “the products, capital goods and services which results from development interventions.”</w:t>
            </w:r>
          </w:p>
          <w:p w14:paraId="4BB79043" w14:textId="29136366" w:rsidR="00C43F14" w:rsidRPr="00DC1438" w:rsidRDefault="00C43F14" w:rsidP="00C43F14">
            <w:pPr>
              <w:autoSpaceDE w:val="0"/>
              <w:autoSpaceDN w:val="0"/>
              <w:adjustRightInd w:val="0"/>
              <w:spacing w:before="60" w:afterLines="60" w:after="144"/>
              <w:rPr>
                <w:rFonts w:cstheme="minorHAnsi"/>
                <w:i/>
                <w:color w:val="2E74B5" w:themeColor="accent1" w:themeShade="BF"/>
                <w:sz w:val="18"/>
                <w:szCs w:val="18"/>
              </w:rPr>
            </w:pPr>
            <w:r w:rsidRPr="00DC1438">
              <w:rPr>
                <w:rFonts w:cstheme="minorHAnsi"/>
                <w:i/>
                <w:color w:val="2E74B5" w:themeColor="accent1" w:themeShade="BF"/>
                <w:sz w:val="18"/>
                <w:szCs w:val="18"/>
              </w:rPr>
              <w:t xml:space="preserve">Outputs are the direct/tangible products (infrastructure, </w:t>
            </w:r>
            <w:proofErr w:type="gramStart"/>
            <w:r w:rsidRPr="00DC1438">
              <w:rPr>
                <w:rFonts w:cstheme="minorHAnsi"/>
                <w:i/>
                <w:color w:val="2E74B5" w:themeColor="accent1" w:themeShade="BF"/>
                <w:sz w:val="18"/>
                <w:szCs w:val="18"/>
              </w:rPr>
              <w:t>goods</w:t>
            </w:r>
            <w:proofErr w:type="gramEnd"/>
            <w:r w:rsidRPr="00DC1438">
              <w:rPr>
                <w:rFonts w:cstheme="minorHAnsi"/>
                <w:i/>
                <w:color w:val="2E74B5" w:themeColor="accent1" w:themeShade="BF"/>
                <w:sz w:val="18"/>
                <w:szCs w:val="18"/>
              </w:rPr>
              <w:t xml:space="preserve"> and services) delivered/generated by the action. They may also include changes resulting from the action which are relevant to the achievement of outcomes. These changes relate to improved capacities, abilities, skills, systems, policies of a group of people or an organisation.</w:t>
            </w:r>
          </w:p>
          <w:p w14:paraId="5C263321" w14:textId="77777777" w:rsidR="00C43F14" w:rsidRPr="00DC1438" w:rsidRDefault="00C43F14" w:rsidP="00C43F14">
            <w:pPr>
              <w:autoSpaceDE w:val="0"/>
              <w:autoSpaceDN w:val="0"/>
              <w:adjustRightInd w:val="0"/>
              <w:spacing w:before="60" w:afterLines="60" w:after="144"/>
              <w:rPr>
                <w:rFonts w:cstheme="minorHAnsi"/>
                <w:i/>
                <w:color w:val="2E74B5" w:themeColor="accent1" w:themeShade="BF"/>
                <w:sz w:val="18"/>
                <w:szCs w:val="18"/>
              </w:rPr>
            </w:pPr>
            <w:r w:rsidRPr="00DC1438">
              <w:rPr>
                <w:rFonts w:cstheme="minorHAnsi"/>
                <w:i/>
                <w:color w:val="2E74B5" w:themeColor="accent1" w:themeShade="BF"/>
                <w:sz w:val="18"/>
                <w:szCs w:val="18"/>
              </w:rPr>
              <w:t>Outputs should be linked to corresponding outcomes through clear numbering.</w:t>
            </w:r>
          </w:p>
          <w:p w14:paraId="0720A7D1" w14:textId="6F4430B5" w:rsidR="00C43F14" w:rsidRDefault="00C43F14" w:rsidP="00C43F14">
            <w:pPr>
              <w:pStyle w:val="NoSpacing"/>
              <w:rPr>
                <w:rFonts w:asciiTheme="minorHAnsi" w:hAnsiTheme="minorHAnsi" w:cstheme="minorHAnsi"/>
                <w:i/>
                <w:sz w:val="18"/>
                <w:szCs w:val="18"/>
              </w:rPr>
            </w:pPr>
            <w:r w:rsidRPr="0035620D">
              <w:rPr>
                <w:rFonts w:asciiTheme="minorHAnsi" w:hAnsiTheme="minorHAnsi" w:cstheme="minorHAnsi"/>
                <w:i/>
                <w:color w:val="FF0000"/>
                <w:sz w:val="18"/>
                <w:szCs w:val="18"/>
              </w:rPr>
              <w:t xml:space="preserve">Please delete this </w:t>
            </w:r>
            <w:r>
              <w:rPr>
                <w:rFonts w:asciiTheme="minorHAnsi" w:hAnsiTheme="minorHAnsi" w:cstheme="minorHAnsi"/>
                <w:i/>
                <w:color w:val="FF0000"/>
                <w:sz w:val="18"/>
                <w:szCs w:val="18"/>
              </w:rPr>
              <w:t>instruction</w:t>
            </w:r>
            <w:r w:rsidRPr="0035620D">
              <w:rPr>
                <w:rFonts w:asciiTheme="minorHAnsi" w:hAnsiTheme="minorHAnsi" w:cstheme="minorHAnsi"/>
                <w:i/>
                <w:color w:val="FF0000"/>
                <w:sz w:val="18"/>
                <w:szCs w:val="18"/>
              </w:rPr>
              <w:t xml:space="preserve"> once the Logframe is completed</w:t>
            </w:r>
            <w:r w:rsidRPr="0035620D">
              <w:rPr>
                <w:rFonts w:asciiTheme="minorHAnsi" w:hAnsiTheme="minorHAnsi" w:cstheme="minorHAnsi"/>
                <w:i/>
                <w:sz w:val="18"/>
                <w:szCs w:val="18"/>
              </w:rPr>
              <w:t>.</w:t>
            </w:r>
          </w:p>
          <w:p w14:paraId="5F647CD6" w14:textId="2E85F01E" w:rsidR="00C43F14" w:rsidRPr="0035620D" w:rsidRDefault="00C43F14" w:rsidP="00C43F14">
            <w:pPr>
              <w:pStyle w:val="NoSpacing"/>
              <w:rPr>
                <w:rFonts w:asciiTheme="minorHAnsi" w:hAnsiTheme="minorHAnsi" w:cstheme="minorHAnsi"/>
                <w:iCs/>
                <w:sz w:val="21"/>
                <w:szCs w:val="21"/>
              </w:rPr>
            </w:pPr>
          </w:p>
        </w:tc>
        <w:tc>
          <w:tcPr>
            <w:tcW w:w="2253" w:type="dxa"/>
          </w:tcPr>
          <w:p w14:paraId="55553468" w14:textId="6D567AFC" w:rsidR="00C43F14" w:rsidRPr="00BF0949" w:rsidRDefault="00BF0949" w:rsidP="00BF0949">
            <w:pPr>
              <w:pStyle w:val="NoSpacing"/>
              <w:rPr>
                <w:rFonts w:asciiTheme="minorHAnsi" w:hAnsiTheme="minorHAnsi" w:cstheme="minorHAnsi"/>
                <w:color w:val="FF0000"/>
                <w:sz w:val="18"/>
                <w:szCs w:val="18"/>
              </w:rPr>
            </w:pPr>
            <w:r w:rsidRPr="00601561">
              <w:rPr>
                <w:rFonts w:asciiTheme="minorHAnsi" w:hAnsiTheme="minorHAnsi" w:cstheme="minorHAnsi"/>
                <w:color w:val="FF0000"/>
                <w:sz w:val="18"/>
                <w:szCs w:val="18"/>
              </w:rPr>
              <w:t>To be reproduced a</w:t>
            </w:r>
            <w:r>
              <w:rPr>
                <w:rFonts w:asciiTheme="minorHAnsi" w:hAnsiTheme="minorHAnsi" w:cstheme="minorHAnsi"/>
                <w:color w:val="FF0000"/>
                <w:sz w:val="18"/>
                <w:szCs w:val="18"/>
              </w:rPr>
              <w:t xml:space="preserve">ccording to </w:t>
            </w:r>
            <w:r w:rsidR="00D834EC">
              <w:rPr>
                <w:rFonts w:asciiTheme="minorHAnsi" w:hAnsiTheme="minorHAnsi" w:cstheme="minorHAnsi"/>
                <w:color w:val="FF0000"/>
                <w:sz w:val="18"/>
                <w:szCs w:val="18"/>
              </w:rPr>
              <w:t>each output:</w:t>
            </w:r>
          </w:p>
          <w:p w14:paraId="16028C8D" w14:textId="77777777" w:rsidR="00BF0949" w:rsidRDefault="00BF0949" w:rsidP="00C43F14">
            <w:pPr>
              <w:pStyle w:val="NoSpacing"/>
              <w:jc w:val="both"/>
              <w:rPr>
                <w:rFonts w:asciiTheme="minorHAnsi" w:hAnsiTheme="minorHAnsi" w:cstheme="minorHAnsi"/>
                <w:b/>
                <w:iCs/>
                <w:sz w:val="21"/>
                <w:szCs w:val="21"/>
              </w:rPr>
            </w:pPr>
          </w:p>
          <w:p w14:paraId="40C84FA6" w14:textId="03DC47D5" w:rsidR="003B0A61" w:rsidRDefault="003B0A61" w:rsidP="003B0A61">
            <w:pPr>
              <w:pStyle w:val="NoSpacing"/>
              <w:jc w:val="both"/>
              <w:rPr>
                <w:rFonts w:asciiTheme="minorHAnsi" w:hAnsiTheme="minorHAnsi" w:cstheme="minorHAnsi"/>
                <w:bCs/>
                <w:sz w:val="21"/>
                <w:szCs w:val="21"/>
              </w:rPr>
            </w:pPr>
            <w:r w:rsidRPr="00197381">
              <w:rPr>
                <w:rFonts w:asciiTheme="minorHAnsi" w:hAnsiTheme="minorHAnsi" w:cstheme="minorHAnsi"/>
                <w:bCs/>
                <w:sz w:val="21"/>
                <w:szCs w:val="21"/>
              </w:rPr>
              <w:t>Indicator 1</w:t>
            </w:r>
            <w:r w:rsidR="005A6C9E">
              <w:rPr>
                <w:rFonts w:asciiTheme="minorHAnsi" w:hAnsiTheme="minorHAnsi" w:cstheme="minorHAnsi"/>
                <w:bCs/>
                <w:sz w:val="21"/>
                <w:szCs w:val="21"/>
              </w:rPr>
              <w:t xml:space="preserve"> to Output 1</w:t>
            </w:r>
            <w:r w:rsidRPr="00197381">
              <w:rPr>
                <w:rFonts w:asciiTheme="minorHAnsi" w:hAnsiTheme="minorHAnsi" w:cstheme="minorHAnsi"/>
                <w:bCs/>
                <w:sz w:val="21"/>
                <w:szCs w:val="21"/>
              </w:rPr>
              <w:t xml:space="preserve">:  </w:t>
            </w:r>
          </w:p>
          <w:p w14:paraId="6E26F011" w14:textId="66D49C28" w:rsidR="002C74F7" w:rsidRPr="00197381" w:rsidRDefault="002C74F7" w:rsidP="003B0A61">
            <w:pPr>
              <w:pStyle w:val="NoSpacing"/>
              <w:jc w:val="both"/>
              <w:rPr>
                <w:rFonts w:asciiTheme="minorHAnsi" w:hAnsiTheme="minorHAnsi" w:cstheme="minorHAnsi"/>
                <w:bCs/>
                <w:sz w:val="21"/>
                <w:szCs w:val="21"/>
              </w:rPr>
            </w:pPr>
            <w:r>
              <w:rPr>
                <w:rFonts w:asciiTheme="minorHAnsi" w:hAnsiTheme="minorHAnsi" w:cstheme="minorHAnsi"/>
                <w:sz w:val="21"/>
                <w:szCs w:val="21"/>
              </w:rPr>
              <w:t>&lt;</w:t>
            </w:r>
            <w:r w:rsidRPr="005975E5">
              <w:rPr>
                <w:rFonts w:asciiTheme="minorHAnsi" w:hAnsiTheme="minorHAnsi" w:cstheme="minorHAnsi"/>
                <w:sz w:val="21"/>
                <w:szCs w:val="21"/>
                <w:highlight w:val="yellow"/>
              </w:rPr>
              <w:t>Insert text</w:t>
            </w:r>
            <w:r>
              <w:rPr>
                <w:rFonts w:asciiTheme="minorHAnsi" w:hAnsiTheme="minorHAnsi" w:cstheme="minorHAnsi"/>
                <w:sz w:val="21"/>
                <w:szCs w:val="21"/>
              </w:rPr>
              <w:t>&gt;</w:t>
            </w:r>
          </w:p>
          <w:p w14:paraId="42E7AB82" w14:textId="77777777" w:rsidR="003B0A61" w:rsidRDefault="003B0A61" w:rsidP="00C43F14">
            <w:pPr>
              <w:pStyle w:val="NoSpacing"/>
              <w:jc w:val="both"/>
              <w:rPr>
                <w:rFonts w:asciiTheme="minorHAnsi" w:hAnsiTheme="minorHAnsi" w:cstheme="minorHAnsi"/>
                <w:b/>
                <w:iCs/>
                <w:sz w:val="21"/>
                <w:szCs w:val="21"/>
              </w:rPr>
            </w:pPr>
          </w:p>
          <w:p w14:paraId="3EB2B7D3" w14:textId="77777777" w:rsidR="003B0A61" w:rsidRDefault="003B0A61" w:rsidP="00C43F14">
            <w:pPr>
              <w:pStyle w:val="NoSpacing"/>
              <w:jc w:val="both"/>
              <w:rPr>
                <w:rFonts w:asciiTheme="minorHAnsi" w:hAnsiTheme="minorHAnsi" w:cstheme="minorHAnsi"/>
                <w:b/>
                <w:iCs/>
                <w:sz w:val="21"/>
                <w:szCs w:val="21"/>
              </w:rPr>
            </w:pPr>
          </w:p>
          <w:p w14:paraId="6942F9A2" w14:textId="298D56FC" w:rsidR="005A6C9E" w:rsidRDefault="005A6C9E" w:rsidP="005A6C9E">
            <w:pPr>
              <w:pStyle w:val="NoSpacing"/>
              <w:jc w:val="both"/>
              <w:rPr>
                <w:rFonts w:asciiTheme="minorHAnsi" w:hAnsiTheme="minorHAnsi" w:cstheme="minorHAnsi"/>
                <w:bCs/>
                <w:sz w:val="21"/>
                <w:szCs w:val="21"/>
              </w:rPr>
            </w:pPr>
            <w:r w:rsidRPr="00197381">
              <w:rPr>
                <w:rFonts w:asciiTheme="minorHAnsi" w:hAnsiTheme="minorHAnsi" w:cstheme="minorHAnsi"/>
                <w:bCs/>
                <w:sz w:val="21"/>
                <w:szCs w:val="21"/>
              </w:rPr>
              <w:t xml:space="preserve">Indicator </w:t>
            </w:r>
            <w:r>
              <w:rPr>
                <w:rFonts w:asciiTheme="minorHAnsi" w:hAnsiTheme="minorHAnsi" w:cstheme="minorHAnsi"/>
                <w:bCs/>
                <w:sz w:val="21"/>
                <w:szCs w:val="21"/>
              </w:rPr>
              <w:t>2 to Output 2</w:t>
            </w:r>
            <w:r w:rsidRPr="00197381">
              <w:rPr>
                <w:rFonts w:asciiTheme="minorHAnsi" w:hAnsiTheme="minorHAnsi" w:cstheme="minorHAnsi"/>
                <w:bCs/>
                <w:sz w:val="21"/>
                <w:szCs w:val="21"/>
              </w:rPr>
              <w:t xml:space="preserve">:  </w:t>
            </w:r>
          </w:p>
          <w:p w14:paraId="496FAFD7" w14:textId="77777777" w:rsidR="005A6C9E" w:rsidRPr="00197381" w:rsidRDefault="005A6C9E" w:rsidP="005A6C9E">
            <w:pPr>
              <w:pStyle w:val="NoSpacing"/>
              <w:jc w:val="both"/>
              <w:rPr>
                <w:rFonts w:asciiTheme="minorHAnsi" w:hAnsiTheme="minorHAnsi" w:cstheme="minorHAnsi"/>
                <w:bCs/>
                <w:sz w:val="21"/>
                <w:szCs w:val="21"/>
              </w:rPr>
            </w:pPr>
            <w:r>
              <w:rPr>
                <w:rFonts w:asciiTheme="minorHAnsi" w:hAnsiTheme="minorHAnsi" w:cstheme="minorHAnsi"/>
                <w:sz w:val="21"/>
                <w:szCs w:val="21"/>
              </w:rPr>
              <w:t>&lt;</w:t>
            </w:r>
            <w:r w:rsidRPr="005975E5">
              <w:rPr>
                <w:rFonts w:asciiTheme="minorHAnsi" w:hAnsiTheme="minorHAnsi" w:cstheme="minorHAnsi"/>
                <w:sz w:val="21"/>
                <w:szCs w:val="21"/>
                <w:highlight w:val="yellow"/>
              </w:rPr>
              <w:t>Insert text</w:t>
            </w:r>
            <w:r>
              <w:rPr>
                <w:rFonts w:asciiTheme="minorHAnsi" w:hAnsiTheme="minorHAnsi" w:cstheme="minorHAnsi"/>
                <w:sz w:val="21"/>
                <w:szCs w:val="21"/>
              </w:rPr>
              <w:t>&gt;</w:t>
            </w:r>
          </w:p>
          <w:p w14:paraId="2D1614A8" w14:textId="77777777" w:rsidR="005A6C9E" w:rsidRPr="00197381" w:rsidRDefault="005A6C9E" w:rsidP="00C43F14">
            <w:pPr>
              <w:pStyle w:val="NoSpacing"/>
              <w:jc w:val="both"/>
              <w:rPr>
                <w:rFonts w:asciiTheme="minorHAnsi" w:hAnsiTheme="minorHAnsi" w:cstheme="minorHAnsi"/>
                <w:b/>
                <w:iCs/>
                <w:sz w:val="21"/>
                <w:szCs w:val="21"/>
              </w:rPr>
            </w:pPr>
          </w:p>
        </w:tc>
        <w:tc>
          <w:tcPr>
            <w:tcW w:w="2411" w:type="dxa"/>
          </w:tcPr>
          <w:p w14:paraId="3B7217A8" w14:textId="7E7F010F" w:rsidR="00B65838" w:rsidRPr="00BF0949" w:rsidRDefault="00B65838" w:rsidP="00B65838">
            <w:pPr>
              <w:pStyle w:val="NoSpacing"/>
              <w:rPr>
                <w:rFonts w:asciiTheme="minorHAnsi" w:hAnsiTheme="minorHAnsi" w:cstheme="minorHAnsi"/>
                <w:color w:val="FF0000"/>
                <w:sz w:val="18"/>
                <w:szCs w:val="18"/>
              </w:rPr>
            </w:pPr>
            <w:r w:rsidRPr="00601561">
              <w:rPr>
                <w:rFonts w:asciiTheme="minorHAnsi" w:hAnsiTheme="minorHAnsi" w:cstheme="minorHAnsi"/>
                <w:color w:val="FF0000"/>
                <w:sz w:val="18"/>
                <w:szCs w:val="18"/>
              </w:rPr>
              <w:t>To be reproduced a</w:t>
            </w:r>
            <w:r>
              <w:rPr>
                <w:rFonts w:asciiTheme="minorHAnsi" w:hAnsiTheme="minorHAnsi" w:cstheme="minorHAnsi"/>
                <w:color w:val="FF0000"/>
                <w:sz w:val="18"/>
                <w:szCs w:val="18"/>
              </w:rPr>
              <w:t xml:space="preserve">ccording to </w:t>
            </w:r>
            <w:r w:rsidR="00621E50">
              <w:rPr>
                <w:rFonts w:asciiTheme="minorHAnsi" w:hAnsiTheme="minorHAnsi" w:cstheme="minorHAnsi"/>
                <w:color w:val="FF0000"/>
                <w:sz w:val="18"/>
                <w:szCs w:val="18"/>
              </w:rPr>
              <w:t>each indicator</w:t>
            </w:r>
            <w:r w:rsidRPr="00601561">
              <w:rPr>
                <w:rFonts w:asciiTheme="minorHAnsi" w:hAnsiTheme="minorHAnsi" w:cstheme="minorHAnsi"/>
                <w:color w:val="FF0000"/>
                <w:sz w:val="18"/>
                <w:szCs w:val="18"/>
              </w:rPr>
              <w:t>:</w:t>
            </w:r>
          </w:p>
          <w:p w14:paraId="18F2F2D0" w14:textId="77777777" w:rsidR="00B65838" w:rsidRDefault="00B65838" w:rsidP="00C43F14">
            <w:pPr>
              <w:pStyle w:val="NoSpacing"/>
              <w:jc w:val="both"/>
              <w:rPr>
                <w:rFonts w:asciiTheme="minorHAnsi" w:hAnsiTheme="minorHAnsi" w:cstheme="minorHAnsi"/>
                <w:sz w:val="21"/>
                <w:szCs w:val="21"/>
              </w:rPr>
            </w:pPr>
          </w:p>
          <w:p w14:paraId="1AB2D45A" w14:textId="209BED7F" w:rsidR="00724582" w:rsidRDefault="00724582" w:rsidP="00C43F14">
            <w:pPr>
              <w:pStyle w:val="NoSpacing"/>
              <w:jc w:val="both"/>
              <w:rPr>
                <w:rFonts w:asciiTheme="minorHAnsi" w:hAnsiTheme="minorHAnsi" w:cstheme="minorHAnsi"/>
                <w:sz w:val="21"/>
                <w:szCs w:val="21"/>
              </w:rPr>
            </w:pPr>
            <w:r>
              <w:rPr>
                <w:rFonts w:asciiTheme="minorHAnsi" w:hAnsiTheme="minorHAnsi" w:cstheme="minorHAnsi"/>
                <w:sz w:val="21"/>
                <w:szCs w:val="21"/>
              </w:rPr>
              <w:t>Baseline for indicator 1</w:t>
            </w:r>
          </w:p>
          <w:p w14:paraId="156CB854" w14:textId="77777777" w:rsidR="00C43F14" w:rsidRDefault="002C74F7" w:rsidP="00C43F14">
            <w:pPr>
              <w:pStyle w:val="NoSpacing"/>
              <w:jc w:val="both"/>
              <w:rPr>
                <w:rFonts w:asciiTheme="minorHAnsi" w:hAnsiTheme="minorHAnsi" w:cstheme="minorHAnsi"/>
                <w:sz w:val="21"/>
                <w:szCs w:val="21"/>
              </w:rPr>
            </w:pPr>
            <w:r>
              <w:rPr>
                <w:rFonts w:asciiTheme="minorHAnsi" w:hAnsiTheme="minorHAnsi" w:cstheme="minorHAnsi"/>
                <w:sz w:val="21"/>
                <w:szCs w:val="21"/>
              </w:rPr>
              <w:t>&lt;</w:t>
            </w:r>
            <w:r w:rsidRPr="005975E5">
              <w:rPr>
                <w:rFonts w:asciiTheme="minorHAnsi" w:hAnsiTheme="minorHAnsi" w:cstheme="minorHAnsi"/>
                <w:sz w:val="21"/>
                <w:szCs w:val="21"/>
                <w:highlight w:val="yellow"/>
              </w:rPr>
              <w:t>Insert text</w:t>
            </w:r>
            <w:r>
              <w:rPr>
                <w:rFonts w:asciiTheme="minorHAnsi" w:hAnsiTheme="minorHAnsi" w:cstheme="minorHAnsi"/>
                <w:sz w:val="21"/>
                <w:szCs w:val="21"/>
              </w:rPr>
              <w:t>&gt;</w:t>
            </w:r>
          </w:p>
          <w:p w14:paraId="1560DCEF" w14:textId="77777777" w:rsidR="00724582" w:rsidRDefault="00724582" w:rsidP="00C43F14">
            <w:pPr>
              <w:pStyle w:val="NoSpacing"/>
              <w:jc w:val="both"/>
              <w:rPr>
                <w:rFonts w:asciiTheme="minorHAnsi" w:hAnsiTheme="minorHAnsi" w:cstheme="minorHAnsi"/>
                <w:sz w:val="21"/>
                <w:szCs w:val="21"/>
              </w:rPr>
            </w:pPr>
          </w:p>
          <w:p w14:paraId="0782831D" w14:textId="77777777" w:rsidR="00724582" w:rsidRDefault="00724582" w:rsidP="00724582">
            <w:pPr>
              <w:pStyle w:val="NoSpacing"/>
              <w:jc w:val="both"/>
              <w:rPr>
                <w:rFonts w:asciiTheme="minorHAnsi" w:hAnsiTheme="minorHAnsi" w:cstheme="minorHAnsi"/>
                <w:sz w:val="21"/>
                <w:szCs w:val="21"/>
              </w:rPr>
            </w:pPr>
          </w:p>
          <w:p w14:paraId="34ECB18C" w14:textId="7EF43085" w:rsidR="00724582" w:rsidRDefault="00724582" w:rsidP="00724582">
            <w:pPr>
              <w:pStyle w:val="NoSpacing"/>
              <w:jc w:val="both"/>
              <w:rPr>
                <w:rFonts w:asciiTheme="minorHAnsi" w:hAnsiTheme="minorHAnsi" w:cstheme="minorHAnsi"/>
                <w:sz w:val="21"/>
                <w:szCs w:val="21"/>
              </w:rPr>
            </w:pPr>
            <w:r>
              <w:rPr>
                <w:rFonts w:asciiTheme="minorHAnsi" w:hAnsiTheme="minorHAnsi" w:cstheme="minorHAnsi"/>
                <w:sz w:val="21"/>
                <w:szCs w:val="21"/>
              </w:rPr>
              <w:t>Baseline for indicator 2</w:t>
            </w:r>
          </w:p>
          <w:p w14:paraId="43232E9F" w14:textId="776422AB" w:rsidR="00724582" w:rsidRPr="00197381" w:rsidRDefault="00724582" w:rsidP="00724582">
            <w:pPr>
              <w:pStyle w:val="NoSpacing"/>
              <w:jc w:val="both"/>
              <w:rPr>
                <w:rFonts w:asciiTheme="minorHAnsi" w:hAnsiTheme="minorHAnsi" w:cstheme="minorHAnsi"/>
                <w:sz w:val="21"/>
                <w:szCs w:val="21"/>
              </w:rPr>
            </w:pPr>
            <w:r>
              <w:rPr>
                <w:rFonts w:asciiTheme="minorHAnsi" w:hAnsiTheme="minorHAnsi" w:cstheme="minorHAnsi"/>
                <w:sz w:val="21"/>
                <w:szCs w:val="21"/>
              </w:rPr>
              <w:t>&lt;</w:t>
            </w:r>
            <w:r w:rsidRPr="005975E5">
              <w:rPr>
                <w:rFonts w:asciiTheme="minorHAnsi" w:hAnsiTheme="minorHAnsi" w:cstheme="minorHAnsi"/>
                <w:sz w:val="21"/>
                <w:szCs w:val="21"/>
                <w:highlight w:val="yellow"/>
              </w:rPr>
              <w:t>Insert text</w:t>
            </w:r>
            <w:r>
              <w:rPr>
                <w:rFonts w:asciiTheme="minorHAnsi" w:hAnsiTheme="minorHAnsi" w:cstheme="minorHAnsi"/>
                <w:sz w:val="21"/>
                <w:szCs w:val="21"/>
              </w:rPr>
              <w:t>&gt;</w:t>
            </w:r>
          </w:p>
        </w:tc>
        <w:tc>
          <w:tcPr>
            <w:tcW w:w="2472" w:type="dxa"/>
          </w:tcPr>
          <w:p w14:paraId="04BEDF92" w14:textId="69589CE0" w:rsidR="00D834EC" w:rsidRPr="00BF0949" w:rsidRDefault="00D834EC" w:rsidP="00D834EC">
            <w:pPr>
              <w:pStyle w:val="NoSpacing"/>
              <w:rPr>
                <w:rFonts w:asciiTheme="minorHAnsi" w:hAnsiTheme="minorHAnsi" w:cstheme="minorHAnsi"/>
                <w:color w:val="FF0000"/>
                <w:sz w:val="18"/>
                <w:szCs w:val="18"/>
              </w:rPr>
            </w:pPr>
            <w:r w:rsidRPr="00601561">
              <w:rPr>
                <w:rFonts w:asciiTheme="minorHAnsi" w:hAnsiTheme="minorHAnsi" w:cstheme="minorHAnsi"/>
                <w:color w:val="FF0000"/>
                <w:sz w:val="18"/>
                <w:szCs w:val="18"/>
              </w:rPr>
              <w:t>To be reproduced a</w:t>
            </w:r>
            <w:r>
              <w:rPr>
                <w:rFonts w:asciiTheme="minorHAnsi" w:hAnsiTheme="minorHAnsi" w:cstheme="minorHAnsi"/>
                <w:color w:val="FF0000"/>
                <w:sz w:val="18"/>
                <w:szCs w:val="18"/>
              </w:rPr>
              <w:t>ccording to each indicator</w:t>
            </w:r>
            <w:r w:rsidRPr="00601561">
              <w:rPr>
                <w:rFonts w:asciiTheme="minorHAnsi" w:hAnsiTheme="minorHAnsi" w:cstheme="minorHAnsi"/>
                <w:color w:val="FF0000"/>
                <w:sz w:val="18"/>
                <w:szCs w:val="18"/>
              </w:rPr>
              <w:t>:</w:t>
            </w:r>
          </w:p>
          <w:p w14:paraId="57D9627C" w14:textId="77777777" w:rsidR="00DA55DF" w:rsidRDefault="00DA55DF" w:rsidP="00DA55DF">
            <w:pPr>
              <w:pStyle w:val="NoSpacing"/>
              <w:jc w:val="both"/>
              <w:rPr>
                <w:rFonts w:asciiTheme="minorHAnsi" w:hAnsiTheme="minorHAnsi" w:cstheme="minorHAnsi"/>
                <w:sz w:val="21"/>
                <w:szCs w:val="21"/>
              </w:rPr>
            </w:pPr>
          </w:p>
          <w:p w14:paraId="2D505B3D" w14:textId="6A4D22E3" w:rsidR="00DA55DF" w:rsidRDefault="00DA55DF" w:rsidP="00DA55DF">
            <w:pPr>
              <w:pStyle w:val="NoSpacing"/>
              <w:jc w:val="both"/>
              <w:rPr>
                <w:rFonts w:asciiTheme="minorHAnsi" w:hAnsiTheme="minorHAnsi" w:cstheme="minorHAnsi"/>
                <w:sz w:val="21"/>
                <w:szCs w:val="21"/>
              </w:rPr>
            </w:pPr>
            <w:r>
              <w:rPr>
                <w:rFonts w:asciiTheme="minorHAnsi" w:hAnsiTheme="minorHAnsi" w:cstheme="minorHAnsi"/>
                <w:sz w:val="21"/>
                <w:szCs w:val="21"/>
              </w:rPr>
              <w:t>Current value for indicator 1</w:t>
            </w:r>
          </w:p>
          <w:p w14:paraId="7EC8F11F" w14:textId="77777777" w:rsidR="00DA55DF" w:rsidRDefault="00DA55DF" w:rsidP="00DA55DF">
            <w:pPr>
              <w:pStyle w:val="NoSpacing"/>
              <w:jc w:val="both"/>
              <w:rPr>
                <w:rFonts w:asciiTheme="minorHAnsi" w:hAnsiTheme="minorHAnsi" w:cstheme="minorHAnsi"/>
                <w:sz w:val="21"/>
                <w:szCs w:val="21"/>
              </w:rPr>
            </w:pPr>
            <w:r>
              <w:rPr>
                <w:rFonts w:asciiTheme="minorHAnsi" w:hAnsiTheme="minorHAnsi" w:cstheme="minorHAnsi"/>
                <w:sz w:val="21"/>
                <w:szCs w:val="21"/>
              </w:rPr>
              <w:t>&lt;</w:t>
            </w:r>
            <w:r w:rsidRPr="005975E5">
              <w:rPr>
                <w:rFonts w:asciiTheme="minorHAnsi" w:hAnsiTheme="minorHAnsi" w:cstheme="minorHAnsi"/>
                <w:sz w:val="21"/>
                <w:szCs w:val="21"/>
                <w:highlight w:val="yellow"/>
              </w:rPr>
              <w:t>Insert text</w:t>
            </w:r>
            <w:r>
              <w:rPr>
                <w:rFonts w:asciiTheme="minorHAnsi" w:hAnsiTheme="minorHAnsi" w:cstheme="minorHAnsi"/>
                <w:sz w:val="21"/>
                <w:szCs w:val="21"/>
              </w:rPr>
              <w:t>&gt;</w:t>
            </w:r>
          </w:p>
          <w:p w14:paraId="44F6E2B2" w14:textId="77777777" w:rsidR="00DA55DF" w:rsidRDefault="00DA55DF" w:rsidP="00DA55DF">
            <w:pPr>
              <w:pStyle w:val="NoSpacing"/>
              <w:jc w:val="both"/>
              <w:rPr>
                <w:rFonts w:asciiTheme="minorHAnsi" w:hAnsiTheme="minorHAnsi" w:cstheme="minorHAnsi"/>
                <w:sz w:val="21"/>
                <w:szCs w:val="21"/>
              </w:rPr>
            </w:pPr>
          </w:p>
          <w:p w14:paraId="37C06F71" w14:textId="7CCE5509" w:rsidR="002C74F7" w:rsidRPr="00197381" w:rsidRDefault="00DA55DF" w:rsidP="00CE07C5">
            <w:pPr>
              <w:pStyle w:val="NoSpacing"/>
              <w:jc w:val="both"/>
              <w:rPr>
                <w:rFonts w:asciiTheme="minorHAnsi" w:hAnsiTheme="minorHAnsi" w:cstheme="minorHAnsi"/>
                <w:sz w:val="21"/>
                <w:szCs w:val="21"/>
              </w:rPr>
            </w:pPr>
            <w:r>
              <w:rPr>
                <w:rFonts w:asciiTheme="minorHAnsi" w:hAnsiTheme="minorHAnsi" w:cstheme="minorHAnsi"/>
                <w:sz w:val="21"/>
                <w:szCs w:val="21"/>
              </w:rPr>
              <w:t>Current value for indicator 2</w:t>
            </w:r>
            <w:r w:rsidR="00CE07C5">
              <w:rPr>
                <w:rFonts w:asciiTheme="minorHAnsi" w:hAnsiTheme="minorHAnsi" w:cstheme="minorHAnsi"/>
                <w:sz w:val="21"/>
                <w:szCs w:val="21"/>
              </w:rPr>
              <w:t xml:space="preserve"> </w:t>
            </w:r>
            <w:r>
              <w:rPr>
                <w:rFonts w:asciiTheme="minorHAnsi" w:hAnsiTheme="minorHAnsi" w:cstheme="minorHAnsi"/>
                <w:sz w:val="21"/>
                <w:szCs w:val="21"/>
              </w:rPr>
              <w:t>&lt;</w:t>
            </w:r>
            <w:r w:rsidRPr="005975E5">
              <w:rPr>
                <w:rFonts w:asciiTheme="minorHAnsi" w:hAnsiTheme="minorHAnsi" w:cstheme="minorHAnsi"/>
                <w:sz w:val="21"/>
                <w:szCs w:val="21"/>
                <w:highlight w:val="yellow"/>
              </w:rPr>
              <w:t>Insert text</w:t>
            </w:r>
            <w:r>
              <w:rPr>
                <w:rFonts w:asciiTheme="minorHAnsi" w:hAnsiTheme="minorHAnsi" w:cstheme="minorHAnsi"/>
                <w:sz w:val="21"/>
                <w:szCs w:val="21"/>
              </w:rPr>
              <w:t>&gt;</w:t>
            </w:r>
          </w:p>
        </w:tc>
        <w:tc>
          <w:tcPr>
            <w:tcW w:w="1784" w:type="dxa"/>
          </w:tcPr>
          <w:p w14:paraId="4BDA86FE" w14:textId="0787241B" w:rsidR="00D834EC" w:rsidRPr="00BF0949" w:rsidRDefault="00D834EC" w:rsidP="00D834EC">
            <w:pPr>
              <w:pStyle w:val="NoSpacing"/>
              <w:rPr>
                <w:rFonts w:asciiTheme="minorHAnsi" w:hAnsiTheme="minorHAnsi" w:cstheme="minorHAnsi"/>
                <w:color w:val="FF0000"/>
                <w:sz w:val="18"/>
                <w:szCs w:val="18"/>
              </w:rPr>
            </w:pPr>
            <w:r w:rsidRPr="00601561">
              <w:rPr>
                <w:rFonts w:asciiTheme="minorHAnsi" w:hAnsiTheme="minorHAnsi" w:cstheme="minorHAnsi"/>
                <w:color w:val="FF0000"/>
                <w:sz w:val="18"/>
                <w:szCs w:val="18"/>
              </w:rPr>
              <w:t>To be reproduced a</w:t>
            </w:r>
            <w:r>
              <w:rPr>
                <w:rFonts w:asciiTheme="minorHAnsi" w:hAnsiTheme="minorHAnsi" w:cstheme="minorHAnsi"/>
                <w:color w:val="FF0000"/>
                <w:sz w:val="18"/>
                <w:szCs w:val="18"/>
              </w:rPr>
              <w:t>ccording to each indicator</w:t>
            </w:r>
            <w:r w:rsidRPr="00601561">
              <w:rPr>
                <w:rFonts w:asciiTheme="minorHAnsi" w:hAnsiTheme="minorHAnsi" w:cstheme="minorHAnsi"/>
                <w:color w:val="FF0000"/>
                <w:sz w:val="18"/>
                <w:szCs w:val="18"/>
              </w:rPr>
              <w:t>:</w:t>
            </w:r>
          </w:p>
          <w:p w14:paraId="0C54BDEC" w14:textId="74DC058C" w:rsidR="00C37431" w:rsidRDefault="00C37431" w:rsidP="00C43F14">
            <w:pPr>
              <w:pStyle w:val="NoSpacing"/>
              <w:rPr>
                <w:rFonts w:asciiTheme="minorHAnsi" w:hAnsiTheme="minorHAnsi" w:cstheme="minorHAnsi"/>
                <w:sz w:val="21"/>
                <w:szCs w:val="21"/>
              </w:rPr>
            </w:pPr>
            <w:r>
              <w:rPr>
                <w:rFonts w:asciiTheme="minorHAnsi" w:hAnsiTheme="minorHAnsi" w:cstheme="minorHAnsi"/>
                <w:sz w:val="21"/>
                <w:szCs w:val="21"/>
              </w:rPr>
              <w:t>Target for indicator 1</w:t>
            </w:r>
          </w:p>
          <w:p w14:paraId="23ED0FC6" w14:textId="77777777" w:rsidR="002C74F7" w:rsidRDefault="002C74F7" w:rsidP="00C43F14">
            <w:pPr>
              <w:pStyle w:val="NoSpacing"/>
              <w:rPr>
                <w:rFonts w:asciiTheme="minorHAnsi" w:hAnsiTheme="minorHAnsi" w:cstheme="minorHAnsi"/>
                <w:sz w:val="21"/>
                <w:szCs w:val="21"/>
              </w:rPr>
            </w:pPr>
            <w:r>
              <w:rPr>
                <w:rFonts w:asciiTheme="minorHAnsi" w:hAnsiTheme="minorHAnsi" w:cstheme="minorHAnsi"/>
                <w:sz w:val="21"/>
                <w:szCs w:val="21"/>
              </w:rPr>
              <w:t>&lt;</w:t>
            </w:r>
            <w:r w:rsidRPr="005975E5">
              <w:rPr>
                <w:rFonts w:asciiTheme="minorHAnsi" w:hAnsiTheme="minorHAnsi" w:cstheme="minorHAnsi"/>
                <w:sz w:val="21"/>
                <w:szCs w:val="21"/>
                <w:highlight w:val="yellow"/>
              </w:rPr>
              <w:t>Insert text</w:t>
            </w:r>
            <w:r>
              <w:rPr>
                <w:rFonts w:asciiTheme="minorHAnsi" w:hAnsiTheme="minorHAnsi" w:cstheme="minorHAnsi"/>
                <w:sz w:val="21"/>
                <w:szCs w:val="21"/>
              </w:rPr>
              <w:t>&gt;</w:t>
            </w:r>
          </w:p>
          <w:p w14:paraId="2ED7258E" w14:textId="77777777" w:rsidR="00C37431" w:rsidRDefault="00C37431" w:rsidP="00C43F14">
            <w:pPr>
              <w:pStyle w:val="NoSpacing"/>
              <w:rPr>
                <w:rFonts w:asciiTheme="minorHAnsi" w:hAnsiTheme="minorHAnsi" w:cstheme="minorHAnsi"/>
                <w:sz w:val="21"/>
                <w:szCs w:val="21"/>
              </w:rPr>
            </w:pPr>
          </w:p>
          <w:p w14:paraId="2897538E" w14:textId="513BACDD" w:rsidR="00C37431" w:rsidRDefault="00C37431" w:rsidP="00C37431">
            <w:pPr>
              <w:pStyle w:val="NoSpacing"/>
              <w:rPr>
                <w:rFonts w:asciiTheme="minorHAnsi" w:hAnsiTheme="minorHAnsi" w:cstheme="minorHAnsi"/>
                <w:sz w:val="21"/>
                <w:szCs w:val="21"/>
              </w:rPr>
            </w:pPr>
            <w:r>
              <w:rPr>
                <w:rFonts w:asciiTheme="minorHAnsi" w:hAnsiTheme="minorHAnsi" w:cstheme="minorHAnsi"/>
                <w:sz w:val="21"/>
                <w:szCs w:val="21"/>
              </w:rPr>
              <w:t>Target for indicator 2</w:t>
            </w:r>
          </w:p>
          <w:p w14:paraId="6C80082E" w14:textId="506D2AAE" w:rsidR="00C37431" w:rsidRPr="00197381" w:rsidRDefault="00C37431" w:rsidP="00C37431">
            <w:pPr>
              <w:pStyle w:val="NoSpacing"/>
              <w:rPr>
                <w:rFonts w:asciiTheme="minorHAnsi" w:hAnsiTheme="minorHAnsi" w:cstheme="minorHAnsi"/>
                <w:sz w:val="21"/>
                <w:szCs w:val="21"/>
              </w:rPr>
            </w:pPr>
            <w:r>
              <w:rPr>
                <w:rFonts w:asciiTheme="minorHAnsi" w:hAnsiTheme="minorHAnsi" w:cstheme="minorHAnsi"/>
                <w:sz w:val="21"/>
                <w:szCs w:val="21"/>
              </w:rPr>
              <w:t>&lt;</w:t>
            </w:r>
            <w:r w:rsidRPr="005975E5">
              <w:rPr>
                <w:rFonts w:asciiTheme="minorHAnsi" w:hAnsiTheme="minorHAnsi" w:cstheme="minorHAnsi"/>
                <w:sz w:val="21"/>
                <w:szCs w:val="21"/>
                <w:highlight w:val="yellow"/>
              </w:rPr>
              <w:t>Insert text</w:t>
            </w:r>
            <w:r>
              <w:rPr>
                <w:rFonts w:asciiTheme="minorHAnsi" w:hAnsiTheme="minorHAnsi" w:cstheme="minorHAnsi"/>
                <w:sz w:val="21"/>
                <w:szCs w:val="21"/>
              </w:rPr>
              <w:t>&gt;</w:t>
            </w:r>
          </w:p>
        </w:tc>
        <w:tc>
          <w:tcPr>
            <w:tcW w:w="1605" w:type="dxa"/>
          </w:tcPr>
          <w:p w14:paraId="6680D468" w14:textId="2A97A061" w:rsidR="00D834EC" w:rsidRPr="00BF0949" w:rsidRDefault="00D834EC" w:rsidP="00D834EC">
            <w:pPr>
              <w:pStyle w:val="NoSpacing"/>
              <w:rPr>
                <w:rFonts w:asciiTheme="minorHAnsi" w:hAnsiTheme="minorHAnsi" w:cstheme="minorHAnsi"/>
                <w:color w:val="FF0000"/>
                <w:sz w:val="18"/>
                <w:szCs w:val="18"/>
              </w:rPr>
            </w:pPr>
            <w:r w:rsidRPr="00601561">
              <w:rPr>
                <w:rFonts w:asciiTheme="minorHAnsi" w:hAnsiTheme="minorHAnsi" w:cstheme="minorHAnsi"/>
                <w:color w:val="FF0000"/>
                <w:sz w:val="18"/>
                <w:szCs w:val="18"/>
              </w:rPr>
              <w:t>To be reproduced a</w:t>
            </w:r>
            <w:r>
              <w:rPr>
                <w:rFonts w:asciiTheme="minorHAnsi" w:hAnsiTheme="minorHAnsi" w:cstheme="minorHAnsi"/>
                <w:color w:val="FF0000"/>
                <w:sz w:val="18"/>
                <w:szCs w:val="18"/>
              </w:rPr>
              <w:t>ccording to each indicator</w:t>
            </w:r>
            <w:r w:rsidRPr="00601561">
              <w:rPr>
                <w:rFonts w:asciiTheme="minorHAnsi" w:hAnsiTheme="minorHAnsi" w:cstheme="minorHAnsi"/>
                <w:color w:val="FF0000"/>
                <w:sz w:val="18"/>
                <w:szCs w:val="18"/>
              </w:rPr>
              <w:t>:</w:t>
            </w:r>
          </w:p>
          <w:p w14:paraId="26EA72F4" w14:textId="77777777" w:rsidR="00C43F14" w:rsidRDefault="00C43F14" w:rsidP="00C43F14">
            <w:pPr>
              <w:pStyle w:val="NoSpacing"/>
              <w:rPr>
                <w:rFonts w:asciiTheme="minorHAnsi" w:hAnsiTheme="minorHAnsi" w:cstheme="minorHAnsi"/>
                <w:iCs/>
                <w:sz w:val="21"/>
                <w:szCs w:val="21"/>
              </w:rPr>
            </w:pPr>
          </w:p>
          <w:p w14:paraId="76624D31" w14:textId="38DBB441" w:rsidR="00C37431" w:rsidRDefault="00C37431" w:rsidP="00C43F14">
            <w:pPr>
              <w:pStyle w:val="NoSpacing"/>
              <w:rPr>
                <w:rFonts w:asciiTheme="minorHAnsi" w:hAnsiTheme="minorHAnsi" w:cstheme="minorHAnsi"/>
                <w:sz w:val="21"/>
                <w:szCs w:val="21"/>
              </w:rPr>
            </w:pPr>
            <w:r>
              <w:rPr>
                <w:rFonts w:asciiTheme="minorHAnsi" w:hAnsiTheme="minorHAnsi" w:cstheme="minorHAnsi"/>
                <w:sz w:val="21"/>
                <w:szCs w:val="21"/>
              </w:rPr>
              <w:t>Source of data for indicator 1</w:t>
            </w:r>
          </w:p>
          <w:p w14:paraId="169A7D0D" w14:textId="77777777" w:rsidR="002C74F7" w:rsidRDefault="002C74F7" w:rsidP="00C43F14">
            <w:pPr>
              <w:pStyle w:val="NoSpacing"/>
              <w:rPr>
                <w:rFonts w:asciiTheme="minorHAnsi" w:hAnsiTheme="minorHAnsi" w:cstheme="minorHAnsi"/>
                <w:sz w:val="21"/>
                <w:szCs w:val="21"/>
              </w:rPr>
            </w:pPr>
            <w:r>
              <w:rPr>
                <w:rFonts w:asciiTheme="minorHAnsi" w:hAnsiTheme="minorHAnsi" w:cstheme="minorHAnsi"/>
                <w:sz w:val="21"/>
                <w:szCs w:val="21"/>
              </w:rPr>
              <w:t>&lt;</w:t>
            </w:r>
            <w:r w:rsidRPr="005975E5">
              <w:rPr>
                <w:rFonts w:asciiTheme="minorHAnsi" w:hAnsiTheme="minorHAnsi" w:cstheme="minorHAnsi"/>
                <w:sz w:val="21"/>
                <w:szCs w:val="21"/>
                <w:highlight w:val="yellow"/>
              </w:rPr>
              <w:t>Insert text</w:t>
            </w:r>
            <w:r>
              <w:rPr>
                <w:rFonts w:asciiTheme="minorHAnsi" w:hAnsiTheme="minorHAnsi" w:cstheme="minorHAnsi"/>
                <w:sz w:val="21"/>
                <w:szCs w:val="21"/>
              </w:rPr>
              <w:t>&gt;</w:t>
            </w:r>
          </w:p>
          <w:p w14:paraId="2ED90F98" w14:textId="77777777" w:rsidR="00C37431" w:rsidRDefault="00C37431" w:rsidP="00C43F14">
            <w:pPr>
              <w:pStyle w:val="NoSpacing"/>
              <w:rPr>
                <w:rFonts w:asciiTheme="minorHAnsi" w:hAnsiTheme="minorHAnsi" w:cstheme="minorHAnsi"/>
                <w:iCs/>
                <w:sz w:val="21"/>
                <w:szCs w:val="21"/>
              </w:rPr>
            </w:pPr>
          </w:p>
          <w:p w14:paraId="78C867BE" w14:textId="77777777" w:rsidR="00C37431" w:rsidRDefault="00C37431" w:rsidP="00C43F14">
            <w:pPr>
              <w:pStyle w:val="NoSpacing"/>
              <w:rPr>
                <w:rFonts w:asciiTheme="minorHAnsi" w:hAnsiTheme="minorHAnsi" w:cstheme="minorHAnsi"/>
                <w:iCs/>
                <w:sz w:val="21"/>
                <w:szCs w:val="21"/>
              </w:rPr>
            </w:pPr>
          </w:p>
          <w:p w14:paraId="3B40CF65" w14:textId="5DF45241" w:rsidR="00C37431" w:rsidRDefault="00C37431" w:rsidP="00C37431">
            <w:pPr>
              <w:pStyle w:val="NoSpacing"/>
              <w:rPr>
                <w:rFonts w:asciiTheme="minorHAnsi" w:hAnsiTheme="minorHAnsi" w:cstheme="minorHAnsi"/>
                <w:sz w:val="21"/>
                <w:szCs w:val="21"/>
              </w:rPr>
            </w:pPr>
            <w:r>
              <w:rPr>
                <w:rFonts w:asciiTheme="minorHAnsi" w:hAnsiTheme="minorHAnsi" w:cstheme="minorHAnsi"/>
                <w:sz w:val="21"/>
                <w:szCs w:val="21"/>
              </w:rPr>
              <w:t>Source of data for indicator 2</w:t>
            </w:r>
          </w:p>
          <w:p w14:paraId="06C6CD84" w14:textId="0FB51A63" w:rsidR="00C37431" w:rsidRPr="00197381" w:rsidRDefault="00C37431" w:rsidP="00C37431">
            <w:pPr>
              <w:pStyle w:val="NoSpacing"/>
              <w:rPr>
                <w:rFonts w:asciiTheme="minorHAnsi" w:hAnsiTheme="minorHAnsi" w:cstheme="minorHAnsi"/>
                <w:iCs/>
                <w:sz w:val="21"/>
                <w:szCs w:val="21"/>
              </w:rPr>
            </w:pPr>
            <w:r>
              <w:rPr>
                <w:rFonts w:asciiTheme="minorHAnsi" w:hAnsiTheme="minorHAnsi" w:cstheme="minorHAnsi"/>
                <w:sz w:val="21"/>
                <w:szCs w:val="21"/>
              </w:rPr>
              <w:t>&lt;</w:t>
            </w:r>
            <w:r w:rsidRPr="005975E5">
              <w:rPr>
                <w:rFonts w:asciiTheme="minorHAnsi" w:hAnsiTheme="minorHAnsi" w:cstheme="minorHAnsi"/>
                <w:sz w:val="21"/>
                <w:szCs w:val="21"/>
                <w:highlight w:val="yellow"/>
              </w:rPr>
              <w:t>Insert text</w:t>
            </w:r>
            <w:r w:rsidR="00F4015A">
              <w:rPr>
                <w:rFonts w:asciiTheme="minorHAnsi" w:hAnsiTheme="minorHAnsi" w:cstheme="minorHAnsi"/>
                <w:sz w:val="21"/>
                <w:szCs w:val="21"/>
              </w:rPr>
              <w:t>&gt;</w:t>
            </w:r>
          </w:p>
        </w:tc>
        <w:tc>
          <w:tcPr>
            <w:tcW w:w="1597" w:type="dxa"/>
          </w:tcPr>
          <w:p w14:paraId="0F89B781" w14:textId="77777777" w:rsidR="00C43F14" w:rsidRDefault="00C43F14" w:rsidP="00C43F14">
            <w:pPr>
              <w:pStyle w:val="NoSpacing"/>
              <w:rPr>
                <w:rFonts w:asciiTheme="minorHAnsi" w:hAnsiTheme="minorHAnsi" w:cstheme="minorHAnsi"/>
                <w:sz w:val="21"/>
                <w:szCs w:val="21"/>
              </w:rPr>
            </w:pPr>
          </w:p>
          <w:p w14:paraId="13C6FDB9" w14:textId="3151806B" w:rsidR="002C74F7" w:rsidRPr="00197381" w:rsidRDefault="002C74F7" w:rsidP="00C43F14">
            <w:pPr>
              <w:pStyle w:val="NoSpacing"/>
              <w:rPr>
                <w:rFonts w:asciiTheme="minorHAnsi" w:hAnsiTheme="minorHAnsi" w:cstheme="minorHAnsi"/>
                <w:sz w:val="21"/>
                <w:szCs w:val="21"/>
              </w:rPr>
            </w:pPr>
            <w:r>
              <w:rPr>
                <w:rFonts w:asciiTheme="minorHAnsi" w:hAnsiTheme="minorHAnsi" w:cstheme="minorHAnsi"/>
                <w:sz w:val="21"/>
                <w:szCs w:val="21"/>
              </w:rPr>
              <w:t>&lt;</w:t>
            </w:r>
            <w:r w:rsidRPr="005975E5">
              <w:rPr>
                <w:rFonts w:asciiTheme="minorHAnsi" w:hAnsiTheme="minorHAnsi" w:cstheme="minorHAnsi"/>
                <w:sz w:val="21"/>
                <w:szCs w:val="21"/>
                <w:highlight w:val="yellow"/>
              </w:rPr>
              <w:t>Insert text</w:t>
            </w:r>
            <w:r>
              <w:rPr>
                <w:rFonts w:asciiTheme="minorHAnsi" w:hAnsiTheme="minorHAnsi" w:cstheme="minorHAnsi"/>
                <w:sz w:val="21"/>
                <w:szCs w:val="21"/>
              </w:rPr>
              <w:t>&gt;</w:t>
            </w:r>
          </w:p>
        </w:tc>
      </w:tr>
      <w:tr w:rsidR="00C43F14" w:rsidRPr="00782CC0" w14:paraId="65955D0A" w14:textId="77777777" w:rsidTr="000D3728">
        <w:tc>
          <w:tcPr>
            <w:tcW w:w="1313" w:type="dxa"/>
            <w:shd w:val="clear" w:color="auto" w:fill="BFBFBF" w:themeFill="background1" w:themeFillShade="BF"/>
          </w:tcPr>
          <w:p w14:paraId="4D846B15" w14:textId="77777777" w:rsidR="00C43F14" w:rsidRPr="00197381" w:rsidRDefault="00C43F14" w:rsidP="00C43F14">
            <w:pPr>
              <w:rPr>
                <w:rFonts w:cstheme="minorHAnsi"/>
                <w:b/>
                <w:sz w:val="21"/>
                <w:szCs w:val="21"/>
              </w:rPr>
            </w:pPr>
          </w:p>
          <w:p w14:paraId="190379B9" w14:textId="2B111765" w:rsidR="00C43F14" w:rsidRPr="00197381" w:rsidRDefault="00C43F14" w:rsidP="00C43F14">
            <w:pPr>
              <w:rPr>
                <w:rFonts w:cstheme="minorHAnsi"/>
                <w:sz w:val="21"/>
                <w:szCs w:val="21"/>
              </w:rPr>
            </w:pPr>
            <w:r w:rsidRPr="00197381">
              <w:rPr>
                <w:rFonts w:cstheme="minorHAnsi"/>
                <w:b/>
                <w:sz w:val="21"/>
                <w:szCs w:val="21"/>
              </w:rPr>
              <w:t>Activities</w:t>
            </w:r>
            <w:r w:rsidR="00182F02">
              <w:rPr>
                <w:rFonts w:cstheme="minorHAnsi"/>
                <w:b/>
                <w:sz w:val="21"/>
                <w:szCs w:val="21"/>
              </w:rPr>
              <w:t>:</w:t>
            </w:r>
          </w:p>
        </w:tc>
        <w:tc>
          <w:tcPr>
            <w:tcW w:w="2074" w:type="dxa"/>
          </w:tcPr>
          <w:p w14:paraId="538F8B29" w14:textId="12A1244C" w:rsidR="00601561" w:rsidRPr="00CE07C5" w:rsidRDefault="00601561" w:rsidP="00C43F14">
            <w:pPr>
              <w:pStyle w:val="NoSpacing"/>
              <w:rPr>
                <w:rFonts w:asciiTheme="minorHAnsi" w:hAnsiTheme="minorHAnsi" w:cstheme="minorHAnsi"/>
                <w:color w:val="FF0000"/>
                <w:sz w:val="18"/>
                <w:szCs w:val="18"/>
              </w:rPr>
            </w:pPr>
            <w:r w:rsidRPr="00601561">
              <w:rPr>
                <w:rFonts w:asciiTheme="minorHAnsi" w:hAnsiTheme="minorHAnsi" w:cstheme="minorHAnsi"/>
                <w:color w:val="FF0000"/>
                <w:sz w:val="18"/>
                <w:szCs w:val="18"/>
              </w:rPr>
              <w:t>To be reproduced as many times as necessary:</w:t>
            </w:r>
          </w:p>
          <w:p w14:paraId="50AF4009" w14:textId="716F0589" w:rsidR="00C43F14" w:rsidRDefault="00C43F14" w:rsidP="00C43F14">
            <w:pPr>
              <w:pStyle w:val="NoSpacing"/>
              <w:rPr>
                <w:rFonts w:asciiTheme="minorHAnsi" w:hAnsiTheme="minorHAnsi" w:cstheme="minorHAnsi"/>
                <w:sz w:val="21"/>
                <w:szCs w:val="21"/>
              </w:rPr>
            </w:pPr>
            <w:r w:rsidRPr="00197381">
              <w:rPr>
                <w:rFonts w:asciiTheme="minorHAnsi" w:hAnsiTheme="minorHAnsi" w:cstheme="minorHAnsi"/>
                <w:sz w:val="21"/>
                <w:szCs w:val="21"/>
              </w:rPr>
              <w:t xml:space="preserve">Act 1: </w:t>
            </w:r>
            <w:r>
              <w:rPr>
                <w:rFonts w:asciiTheme="minorHAnsi" w:hAnsiTheme="minorHAnsi" w:cstheme="minorHAnsi"/>
                <w:sz w:val="21"/>
                <w:szCs w:val="21"/>
              </w:rPr>
              <w:t>&lt;</w:t>
            </w:r>
            <w:r w:rsidRPr="005975E5">
              <w:rPr>
                <w:rFonts w:asciiTheme="minorHAnsi" w:hAnsiTheme="minorHAnsi" w:cstheme="minorHAnsi"/>
                <w:sz w:val="21"/>
                <w:szCs w:val="21"/>
                <w:highlight w:val="yellow"/>
              </w:rPr>
              <w:t>Insert text</w:t>
            </w:r>
            <w:r>
              <w:rPr>
                <w:rFonts w:asciiTheme="minorHAnsi" w:hAnsiTheme="minorHAnsi" w:cstheme="minorHAnsi"/>
                <w:sz w:val="21"/>
                <w:szCs w:val="21"/>
              </w:rPr>
              <w:t>&gt;</w:t>
            </w:r>
          </w:p>
          <w:p w14:paraId="309F8D24" w14:textId="77777777" w:rsidR="00CE07C5" w:rsidRPr="00197381" w:rsidRDefault="00CE07C5" w:rsidP="00C43F14">
            <w:pPr>
              <w:pStyle w:val="NoSpacing"/>
              <w:rPr>
                <w:rFonts w:asciiTheme="minorHAnsi" w:hAnsiTheme="minorHAnsi" w:cstheme="minorHAnsi"/>
                <w:sz w:val="21"/>
                <w:szCs w:val="21"/>
              </w:rPr>
            </w:pPr>
          </w:p>
          <w:p w14:paraId="6A324CA5" w14:textId="77777777" w:rsidR="00C43F14" w:rsidRDefault="00C43F14" w:rsidP="00C43F14">
            <w:pPr>
              <w:pStyle w:val="NoSpacing"/>
              <w:rPr>
                <w:rFonts w:asciiTheme="minorHAnsi" w:hAnsiTheme="minorHAnsi" w:cstheme="minorHAnsi"/>
                <w:sz w:val="21"/>
                <w:szCs w:val="21"/>
              </w:rPr>
            </w:pPr>
            <w:r w:rsidRPr="00197381">
              <w:rPr>
                <w:rFonts w:asciiTheme="minorHAnsi" w:hAnsiTheme="minorHAnsi" w:cstheme="minorHAnsi"/>
                <w:sz w:val="21"/>
                <w:szCs w:val="21"/>
              </w:rPr>
              <w:t xml:space="preserve">Act 2: </w:t>
            </w:r>
            <w:r>
              <w:rPr>
                <w:rFonts w:asciiTheme="minorHAnsi" w:hAnsiTheme="minorHAnsi" w:cstheme="minorHAnsi"/>
                <w:sz w:val="21"/>
                <w:szCs w:val="21"/>
              </w:rPr>
              <w:t>&lt;</w:t>
            </w:r>
            <w:r w:rsidRPr="005975E5">
              <w:rPr>
                <w:rFonts w:asciiTheme="minorHAnsi" w:hAnsiTheme="minorHAnsi" w:cstheme="minorHAnsi"/>
                <w:sz w:val="21"/>
                <w:szCs w:val="21"/>
                <w:highlight w:val="yellow"/>
              </w:rPr>
              <w:t>Insert text</w:t>
            </w:r>
            <w:r>
              <w:rPr>
                <w:rFonts w:asciiTheme="minorHAnsi" w:hAnsiTheme="minorHAnsi" w:cstheme="minorHAnsi"/>
                <w:sz w:val="21"/>
                <w:szCs w:val="21"/>
              </w:rPr>
              <w:t>&gt;</w:t>
            </w:r>
          </w:p>
          <w:p w14:paraId="4808461B" w14:textId="77777777" w:rsidR="00DB6F24" w:rsidRDefault="00DB6F24" w:rsidP="00C43F14">
            <w:pPr>
              <w:pStyle w:val="NoSpacing"/>
              <w:rPr>
                <w:rFonts w:asciiTheme="minorHAnsi" w:hAnsiTheme="minorHAnsi" w:cstheme="minorHAnsi"/>
                <w:sz w:val="21"/>
                <w:szCs w:val="21"/>
              </w:rPr>
            </w:pPr>
          </w:p>
          <w:p w14:paraId="57233116" w14:textId="77777777" w:rsidR="00DB6F24" w:rsidRDefault="00DB6F24" w:rsidP="00C43F14">
            <w:pPr>
              <w:pStyle w:val="NoSpacing"/>
              <w:rPr>
                <w:rFonts w:asciiTheme="minorHAnsi" w:hAnsiTheme="minorHAnsi" w:cstheme="minorHAnsi"/>
                <w:sz w:val="21"/>
                <w:szCs w:val="21"/>
              </w:rPr>
            </w:pPr>
          </w:p>
          <w:p w14:paraId="4CD7B5AD" w14:textId="77777777" w:rsidR="00DB6F24" w:rsidRDefault="00DB6F24" w:rsidP="00C43F14">
            <w:pPr>
              <w:pStyle w:val="NoSpacing"/>
              <w:rPr>
                <w:rFonts w:asciiTheme="minorHAnsi" w:hAnsiTheme="minorHAnsi" w:cstheme="minorHAnsi"/>
                <w:sz w:val="21"/>
                <w:szCs w:val="21"/>
              </w:rPr>
            </w:pPr>
          </w:p>
          <w:p w14:paraId="59A247FD" w14:textId="77777777" w:rsidR="00DB6F24" w:rsidRDefault="00DB6F24" w:rsidP="00C43F14">
            <w:pPr>
              <w:pStyle w:val="NoSpacing"/>
              <w:rPr>
                <w:rFonts w:asciiTheme="minorHAnsi" w:hAnsiTheme="minorHAnsi" w:cstheme="minorHAnsi"/>
                <w:sz w:val="21"/>
                <w:szCs w:val="21"/>
              </w:rPr>
            </w:pPr>
          </w:p>
          <w:p w14:paraId="2FEAD032" w14:textId="77777777" w:rsidR="00DB6F24" w:rsidRDefault="00DB6F24" w:rsidP="00C43F14">
            <w:pPr>
              <w:pStyle w:val="NoSpacing"/>
              <w:rPr>
                <w:rFonts w:asciiTheme="minorHAnsi" w:hAnsiTheme="minorHAnsi" w:cstheme="minorHAnsi"/>
                <w:sz w:val="21"/>
                <w:szCs w:val="21"/>
              </w:rPr>
            </w:pPr>
          </w:p>
          <w:p w14:paraId="1FC4D32D" w14:textId="77777777" w:rsidR="00DB6F24" w:rsidRDefault="00DB6F24" w:rsidP="00C43F14">
            <w:pPr>
              <w:pStyle w:val="NoSpacing"/>
              <w:rPr>
                <w:rFonts w:asciiTheme="minorHAnsi" w:hAnsiTheme="minorHAnsi" w:cstheme="minorHAnsi"/>
                <w:sz w:val="21"/>
                <w:szCs w:val="21"/>
              </w:rPr>
            </w:pPr>
          </w:p>
          <w:p w14:paraId="076C2D9D" w14:textId="77777777" w:rsidR="00DB6F24" w:rsidRDefault="00DB6F24" w:rsidP="00C43F14">
            <w:pPr>
              <w:pStyle w:val="NoSpacing"/>
              <w:rPr>
                <w:rFonts w:asciiTheme="minorHAnsi" w:hAnsiTheme="minorHAnsi" w:cstheme="minorHAnsi"/>
                <w:sz w:val="21"/>
                <w:szCs w:val="21"/>
              </w:rPr>
            </w:pPr>
          </w:p>
          <w:p w14:paraId="1D4FCBC8" w14:textId="77777777" w:rsidR="00DB6F24" w:rsidRDefault="00DB6F24" w:rsidP="00C43F14">
            <w:pPr>
              <w:pStyle w:val="NoSpacing"/>
              <w:rPr>
                <w:rFonts w:asciiTheme="minorHAnsi" w:hAnsiTheme="minorHAnsi" w:cstheme="minorHAnsi"/>
                <w:sz w:val="21"/>
                <w:szCs w:val="21"/>
              </w:rPr>
            </w:pPr>
          </w:p>
          <w:p w14:paraId="30608BDF" w14:textId="77777777" w:rsidR="00DB6F24" w:rsidRDefault="00DB6F24" w:rsidP="00C43F14">
            <w:pPr>
              <w:pStyle w:val="NoSpacing"/>
              <w:rPr>
                <w:rFonts w:asciiTheme="minorHAnsi" w:hAnsiTheme="minorHAnsi" w:cstheme="minorHAnsi"/>
                <w:sz w:val="21"/>
                <w:szCs w:val="21"/>
              </w:rPr>
            </w:pPr>
          </w:p>
          <w:p w14:paraId="4CC5FECE" w14:textId="77777777" w:rsidR="00DB6F24" w:rsidRDefault="00DB6F24" w:rsidP="00C43F14">
            <w:pPr>
              <w:pStyle w:val="NoSpacing"/>
              <w:rPr>
                <w:rFonts w:asciiTheme="minorHAnsi" w:hAnsiTheme="minorHAnsi" w:cstheme="minorHAnsi"/>
                <w:sz w:val="21"/>
                <w:szCs w:val="21"/>
              </w:rPr>
            </w:pPr>
          </w:p>
          <w:p w14:paraId="6B53728A" w14:textId="77777777" w:rsidR="00DB6F24" w:rsidRDefault="00DB6F24" w:rsidP="00C43F14">
            <w:pPr>
              <w:pStyle w:val="NoSpacing"/>
              <w:rPr>
                <w:rFonts w:asciiTheme="minorHAnsi" w:hAnsiTheme="minorHAnsi" w:cstheme="minorHAnsi"/>
                <w:sz w:val="21"/>
                <w:szCs w:val="21"/>
              </w:rPr>
            </w:pPr>
          </w:p>
          <w:p w14:paraId="3561650E" w14:textId="4AFA2BFC" w:rsidR="00DB6F24" w:rsidRPr="00197381" w:rsidRDefault="00DB6F24" w:rsidP="00C43F14">
            <w:pPr>
              <w:pStyle w:val="NoSpacing"/>
              <w:rPr>
                <w:rFonts w:asciiTheme="minorHAnsi" w:hAnsiTheme="minorHAnsi" w:cstheme="minorHAnsi"/>
                <w:sz w:val="21"/>
                <w:szCs w:val="21"/>
              </w:rPr>
            </w:pPr>
          </w:p>
        </w:tc>
        <w:tc>
          <w:tcPr>
            <w:tcW w:w="2253" w:type="dxa"/>
          </w:tcPr>
          <w:p w14:paraId="2AD2573B" w14:textId="18FBE5BC" w:rsidR="0055522A" w:rsidRPr="00BF0949" w:rsidRDefault="0055522A" w:rsidP="0055522A">
            <w:pPr>
              <w:pStyle w:val="NoSpacing"/>
              <w:rPr>
                <w:rFonts w:asciiTheme="minorHAnsi" w:hAnsiTheme="minorHAnsi" w:cstheme="minorHAnsi"/>
                <w:color w:val="FF0000"/>
                <w:sz w:val="18"/>
                <w:szCs w:val="18"/>
              </w:rPr>
            </w:pPr>
            <w:r w:rsidRPr="00601561">
              <w:rPr>
                <w:rFonts w:asciiTheme="minorHAnsi" w:hAnsiTheme="minorHAnsi" w:cstheme="minorHAnsi"/>
                <w:color w:val="FF0000"/>
                <w:sz w:val="18"/>
                <w:szCs w:val="18"/>
              </w:rPr>
              <w:t>To be reproduced a</w:t>
            </w:r>
            <w:r>
              <w:rPr>
                <w:rFonts w:asciiTheme="minorHAnsi" w:hAnsiTheme="minorHAnsi" w:cstheme="minorHAnsi"/>
                <w:color w:val="FF0000"/>
                <w:sz w:val="18"/>
                <w:szCs w:val="18"/>
              </w:rPr>
              <w:t>ccording to each activity:</w:t>
            </w:r>
          </w:p>
          <w:p w14:paraId="45B615AD" w14:textId="77777777" w:rsidR="00C43F14" w:rsidRPr="00197381" w:rsidRDefault="00C43F14" w:rsidP="00C43F14">
            <w:pPr>
              <w:pStyle w:val="NoSpacing"/>
              <w:rPr>
                <w:rFonts w:asciiTheme="minorHAnsi" w:hAnsiTheme="minorHAnsi" w:cstheme="minorHAnsi"/>
                <w:sz w:val="21"/>
                <w:szCs w:val="21"/>
              </w:rPr>
            </w:pPr>
          </w:p>
          <w:p w14:paraId="756A78D8" w14:textId="1EB862D3" w:rsidR="00C43F14" w:rsidRPr="00197381" w:rsidRDefault="002C74F7" w:rsidP="00C43F14">
            <w:pPr>
              <w:pStyle w:val="ListParagraph"/>
              <w:rPr>
                <w:rFonts w:cstheme="minorHAnsi"/>
                <w:iCs/>
                <w:sz w:val="21"/>
                <w:szCs w:val="21"/>
              </w:rPr>
            </w:pPr>
            <w:r>
              <w:rPr>
                <w:rFonts w:cstheme="minorHAnsi"/>
                <w:sz w:val="21"/>
                <w:szCs w:val="21"/>
              </w:rPr>
              <w:t>&lt;</w:t>
            </w:r>
            <w:r w:rsidRPr="005975E5">
              <w:rPr>
                <w:rFonts w:cstheme="minorHAnsi"/>
                <w:sz w:val="21"/>
                <w:szCs w:val="21"/>
                <w:highlight w:val="yellow"/>
              </w:rPr>
              <w:t>Insert text</w:t>
            </w:r>
            <w:r>
              <w:rPr>
                <w:rFonts w:cstheme="minorHAnsi"/>
                <w:sz w:val="21"/>
                <w:szCs w:val="21"/>
              </w:rPr>
              <w:t>&gt;</w:t>
            </w:r>
          </w:p>
          <w:p w14:paraId="746EA26C" w14:textId="77777777" w:rsidR="00C43F14" w:rsidRPr="00197381" w:rsidRDefault="00C43F14" w:rsidP="00C43F14">
            <w:pPr>
              <w:rPr>
                <w:rFonts w:cstheme="minorHAnsi"/>
                <w:sz w:val="21"/>
                <w:szCs w:val="21"/>
              </w:rPr>
            </w:pPr>
          </w:p>
        </w:tc>
        <w:tc>
          <w:tcPr>
            <w:tcW w:w="2411" w:type="dxa"/>
          </w:tcPr>
          <w:p w14:paraId="09BE0843" w14:textId="77777777" w:rsidR="0053173C" w:rsidRPr="00BF0949" w:rsidRDefault="0053173C" w:rsidP="0053173C">
            <w:pPr>
              <w:pStyle w:val="NoSpacing"/>
              <w:rPr>
                <w:rFonts w:asciiTheme="minorHAnsi" w:hAnsiTheme="minorHAnsi" w:cstheme="minorHAnsi"/>
                <w:color w:val="FF0000"/>
                <w:sz w:val="18"/>
                <w:szCs w:val="18"/>
              </w:rPr>
            </w:pPr>
            <w:r w:rsidRPr="00601561">
              <w:rPr>
                <w:rFonts w:asciiTheme="minorHAnsi" w:hAnsiTheme="minorHAnsi" w:cstheme="minorHAnsi"/>
                <w:color w:val="FF0000"/>
                <w:sz w:val="18"/>
                <w:szCs w:val="18"/>
              </w:rPr>
              <w:t>To be reproduced a</w:t>
            </w:r>
            <w:r>
              <w:rPr>
                <w:rFonts w:asciiTheme="minorHAnsi" w:hAnsiTheme="minorHAnsi" w:cstheme="minorHAnsi"/>
                <w:color w:val="FF0000"/>
                <w:sz w:val="18"/>
                <w:szCs w:val="18"/>
              </w:rPr>
              <w:t>ccording to each indicator</w:t>
            </w:r>
            <w:r w:rsidRPr="00601561">
              <w:rPr>
                <w:rFonts w:asciiTheme="minorHAnsi" w:hAnsiTheme="minorHAnsi" w:cstheme="minorHAnsi"/>
                <w:color w:val="FF0000"/>
                <w:sz w:val="18"/>
                <w:szCs w:val="18"/>
              </w:rPr>
              <w:t>:</w:t>
            </w:r>
          </w:p>
          <w:p w14:paraId="6EAE0A9B" w14:textId="77777777" w:rsidR="00C43F14" w:rsidRPr="0053173C" w:rsidRDefault="00C43F14" w:rsidP="00C43F14">
            <w:pPr>
              <w:rPr>
                <w:rFonts w:cstheme="minorHAnsi"/>
                <w:b/>
                <w:bCs/>
                <w:sz w:val="21"/>
                <w:szCs w:val="21"/>
                <w:lang w:val="en-GB"/>
              </w:rPr>
            </w:pPr>
          </w:p>
          <w:p w14:paraId="535A0F5B" w14:textId="25D9D176" w:rsidR="002C74F7" w:rsidRPr="002C74F7" w:rsidRDefault="002C74F7" w:rsidP="00C43F14">
            <w:pPr>
              <w:rPr>
                <w:rFonts w:cstheme="minorHAnsi"/>
                <w:sz w:val="21"/>
                <w:szCs w:val="21"/>
              </w:rPr>
            </w:pPr>
            <w:r>
              <w:rPr>
                <w:rFonts w:cstheme="minorHAnsi"/>
                <w:sz w:val="21"/>
                <w:szCs w:val="21"/>
              </w:rPr>
              <w:t>&lt;</w:t>
            </w:r>
            <w:r w:rsidRPr="005975E5">
              <w:rPr>
                <w:rFonts w:cstheme="minorHAnsi"/>
                <w:sz w:val="21"/>
                <w:szCs w:val="21"/>
                <w:highlight w:val="yellow"/>
              </w:rPr>
              <w:t>Insert text</w:t>
            </w:r>
            <w:r>
              <w:rPr>
                <w:rFonts w:cstheme="minorHAnsi"/>
                <w:sz w:val="21"/>
                <w:szCs w:val="21"/>
              </w:rPr>
              <w:t>&gt;</w:t>
            </w:r>
          </w:p>
        </w:tc>
        <w:tc>
          <w:tcPr>
            <w:tcW w:w="2472" w:type="dxa"/>
          </w:tcPr>
          <w:p w14:paraId="5A4FB2A1" w14:textId="77777777" w:rsidR="0053173C" w:rsidRPr="00BF0949" w:rsidRDefault="0053173C" w:rsidP="0053173C">
            <w:pPr>
              <w:pStyle w:val="NoSpacing"/>
              <w:rPr>
                <w:rFonts w:asciiTheme="minorHAnsi" w:hAnsiTheme="minorHAnsi" w:cstheme="minorHAnsi"/>
                <w:color w:val="FF0000"/>
                <w:sz w:val="18"/>
                <w:szCs w:val="18"/>
              </w:rPr>
            </w:pPr>
            <w:r w:rsidRPr="00601561">
              <w:rPr>
                <w:rFonts w:asciiTheme="minorHAnsi" w:hAnsiTheme="minorHAnsi" w:cstheme="minorHAnsi"/>
                <w:color w:val="FF0000"/>
                <w:sz w:val="18"/>
                <w:szCs w:val="18"/>
              </w:rPr>
              <w:t>To be reproduced a</w:t>
            </w:r>
            <w:r>
              <w:rPr>
                <w:rFonts w:asciiTheme="minorHAnsi" w:hAnsiTheme="minorHAnsi" w:cstheme="minorHAnsi"/>
                <w:color w:val="FF0000"/>
                <w:sz w:val="18"/>
                <w:szCs w:val="18"/>
              </w:rPr>
              <w:t>ccording to each indicator</w:t>
            </w:r>
            <w:r w:rsidRPr="00601561">
              <w:rPr>
                <w:rFonts w:asciiTheme="minorHAnsi" w:hAnsiTheme="minorHAnsi" w:cstheme="minorHAnsi"/>
                <w:color w:val="FF0000"/>
                <w:sz w:val="18"/>
                <w:szCs w:val="18"/>
              </w:rPr>
              <w:t>:</w:t>
            </w:r>
          </w:p>
          <w:p w14:paraId="70DBD3CA" w14:textId="77777777" w:rsidR="00C43F14" w:rsidRPr="0053173C" w:rsidRDefault="00C43F14" w:rsidP="00C43F14">
            <w:pPr>
              <w:rPr>
                <w:rFonts w:cstheme="minorHAnsi"/>
                <w:sz w:val="21"/>
                <w:szCs w:val="21"/>
                <w:lang w:val="en-GB"/>
              </w:rPr>
            </w:pPr>
          </w:p>
          <w:p w14:paraId="410BF54B" w14:textId="24C695D6" w:rsidR="002C74F7" w:rsidRPr="00197381" w:rsidRDefault="002C74F7" w:rsidP="00C43F14">
            <w:pPr>
              <w:rPr>
                <w:rFonts w:cstheme="minorHAnsi"/>
                <w:sz w:val="21"/>
                <w:szCs w:val="21"/>
              </w:rPr>
            </w:pPr>
            <w:r>
              <w:rPr>
                <w:rFonts w:cstheme="minorHAnsi"/>
                <w:sz w:val="21"/>
                <w:szCs w:val="21"/>
              </w:rPr>
              <w:t>&lt;</w:t>
            </w:r>
            <w:r w:rsidRPr="005975E5">
              <w:rPr>
                <w:rFonts w:cstheme="minorHAnsi"/>
                <w:sz w:val="21"/>
                <w:szCs w:val="21"/>
                <w:highlight w:val="yellow"/>
              </w:rPr>
              <w:t>Insert t</w:t>
            </w:r>
            <w:r w:rsidR="00CE07C5">
              <w:rPr>
                <w:rFonts w:cstheme="minorHAnsi"/>
                <w:sz w:val="21"/>
                <w:szCs w:val="21"/>
                <w:highlight w:val="yellow"/>
              </w:rPr>
              <w:t>e</w:t>
            </w:r>
            <w:r w:rsidRPr="005975E5">
              <w:rPr>
                <w:rFonts w:cstheme="minorHAnsi"/>
                <w:sz w:val="21"/>
                <w:szCs w:val="21"/>
                <w:highlight w:val="yellow"/>
              </w:rPr>
              <w:t>xt</w:t>
            </w:r>
            <w:r>
              <w:rPr>
                <w:rFonts w:cstheme="minorHAnsi"/>
                <w:sz w:val="21"/>
                <w:szCs w:val="21"/>
              </w:rPr>
              <w:t>&gt;</w:t>
            </w:r>
          </w:p>
        </w:tc>
        <w:tc>
          <w:tcPr>
            <w:tcW w:w="1784" w:type="dxa"/>
          </w:tcPr>
          <w:p w14:paraId="6F14655F" w14:textId="77777777" w:rsidR="00D02011" w:rsidRPr="00BF0949" w:rsidRDefault="00D02011" w:rsidP="00D02011">
            <w:pPr>
              <w:pStyle w:val="NoSpacing"/>
              <w:rPr>
                <w:rFonts w:asciiTheme="minorHAnsi" w:hAnsiTheme="minorHAnsi" w:cstheme="minorHAnsi"/>
                <w:color w:val="FF0000"/>
                <w:sz w:val="18"/>
                <w:szCs w:val="18"/>
              </w:rPr>
            </w:pPr>
            <w:r w:rsidRPr="00601561">
              <w:rPr>
                <w:rFonts w:asciiTheme="minorHAnsi" w:hAnsiTheme="minorHAnsi" w:cstheme="minorHAnsi"/>
                <w:color w:val="FF0000"/>
                <w:sz w:val="18"/>
                <w:szCs w:val="18"/>
              </w:rPr>
              <w:t>To be reproduced a</w:t>
            </w:r>
            <w:r>
              <w:rPr>
                <w:rFonts w:asciiTheme="minorHAnsi" w:hAnsiTheme="minorHAnsi" w:cstheme="minorHAnsi"/>
                <w:color w:val="FF0000"/>
                <w:sz w:val="18"/>
                <w:szCs w:val="18"/>
              </w:rPr>
              <w:t>ccording to each indicator</w:t>
            </w:r>
            <w:r w:rsidRPr="00601561">
              <w:rPr>
                <w:rFonts w:asciiTheme="minorHAnsi" w:hAnsiTheme="minorHAnsi" w:cstheme="minorHAnsi"/>
                <w:color w:val="FF0000"/>
                <w:sz w:val="18"/>
                <w:szCs w:val="18"/>
              </w:rPr>
              <w:t>:</w:t>
            </w:r>
          </w:p>
          <w:p w14:paraId="566F0D23" w14:textId="77777777" w:rsidR="00C43F14" w:rsidRPr="00D02011" w:rsidRDefault="00C43F14" w:rsidP="00C43F14">
            <w:pPr>
              <w:rPr>
                <w:rFonts w:cstheme="minorHAnsi"/>
                <w:sz w:val="21"/>
                <w:szCs w:val="21"/>
                <w:lang w:val="en-GB"/>
              </w:rPr>
            </w:pPr>
          </w:p>
          <w:p w14:paraId="02CE12EB" w14:textId="7D57D599" w:rsidR="002C74F7" w:rsidRPr="00197381" w:rsidRDefault="002C74F7" w:rsidP="00C43F14">
            <w:pPr>
              <w:rPr>
                <w:rFonts w:cstheme="minorHAnsi"/>
                <w:sz w:val="21"/>
                <w:szCs w:val="21"/>
              </w:rPr>
            </w:pPr>
            <w:r>
              <w:rPr>
                <w:rFonts w:cstheme="minorHAnsi"/>
                <w:sz w:val="21"/>
                <w:szCs w:val="21"/>
              </w:rPr>
              <w:t>&lt;</w:t>
            </w:r>
            <w:r w:rsidRPr="005975E5">
              <w:rPr>
                <w:rFonts w:cstheme="minorHAnsi"/>
                <w:sz w:val="21"/>
                <w:szCs w:val="21"/>
                <w:highlight w:val="yellow"/>
              </w:rPr>
              <w:t>Insert text</w:t>
            </w:r>
            <w:r>
              <w:rPr>
                <w:rFonts w:cstheme="minorHAnsi"/>
                <w:sz w:val="21"/>
                <w:szCs w:val="21"/>
              </w:rPr>
              <w:t>&gt;</w:t>
            </w:r>
          </w:p>
        </w:tc>
        <w:tc>
          <w:tcPr>
            <w:tcW w:w="1605" w:type="dxa"/>
          </w:tcPr>
          <w:p w14:paraId="7C81F341" w14:textId="77777777" w:rsidR="00D02011" w:rsidRPr="00BF0949" w:rsidRDefault="00D02011" w:rsidP="00D02011">
            <w:pPr>
              <w:pStyle w:val="NoSpacing"/>
              <w:rPr>
                <w:rFonts w:asciiTheme="minorHAnsi" w:hAnsiTheme="minorHAnsi" w:cstheme="minorHAnsi"/>
                <w:color w:val="FF0000"/>
                <w:sz w:val="18"/>
                <w:szCs w:val="18"/>
              </w:rPr>
            </w:pPr>
            <w:r w:rsidRPr="00601561">
              <w:rPr>
                <w:rFonts w:asciiTheme="minorHAnsi" w:hAnsiTheme="minorHAnsi" w:cstheme="minorHAnsi"/>
                <w:color w:val="FF0000"/>
                <w:sz w:val="18"/>
                <w:szCs w:val="18"/>
              </w:rPr>
              <w:t>To be reproduced a</w:t>
            </w:r>
            <w:r>
              <w:rPr>
                <w:rFonts w:asciiTheme="minorHAnsi" w:hAnsiTheme="minorHAnsi" w:cstheme="minorHAnsi"/>
                <w:color w:val="FF0000"/>
                <w:sz w:val="18"/>
                <w:szCs w:val="18"/>
              </w:rPr>
              <w:t>ccording to each indicator</w:t>
            </w:r>
            <w:r w:rsidRPr="00601561">
              <w:rPr>
                <w:rFonts w:asciiTheme="minorHAnsi" w:hAnsiTheme="minorHAnsi" w:cstheme="minorHAnsi"/>
                <w:color w:val="FF0000"/>
                <w:sz w:val="18"/>
                <w:szCs w:val="18"/>
              </w:rPr>
              <w:t>:</w:t>
            </w:r>
          </w:p>
          <w:p w14:paraId="774A4175" w14:textId="77777777" w:rsidR="00C43F14" w:rsidRPr="00D02011" w:rsidRDefault="00C43F14" w:rsidP="00C43F14">
            <w:pPr>
              <w:rPr>
                <w:rFonts w:cstheme="minorHAnsi"/>
                <w:sz w:val="21"/>
                <w:szCs w:val="21"/>
                <w:lang w:val="en-GB"/>
              </w:rPr>
            </w:pPr>
          </w:p>
          <w:p w14:paraId="36B87E97" w14:textId="76BE2E52" w:rsidR="002C74F7" w:rsidRPr="00197381" w:rsidRDefault="002C74F7" w:rsidP="00C43F14">
            <w:pPr>
              <w:rPr>
                <w:rFonts w:cstheme="minorHAnsi"/>
                <w:sz w:val="21"/>
                <w:szCs w:val="21"/>
              </w:rPr>
            </w:pPr>
            <w:r>
              <w:rPr>
                <w:rFonts w:cstheme="minorHAnsi"/>
                <w:sz w:val="21"/>
                <w:szCs w:val="21"/>
              </w:rPr>
              <w:t>&lt;</w:t>
            </w:r>
            <w:r w:rsidRPr="005975E5">
              <w:rPr>
                <w:rFonts w:cstheme="minorHAnsi"/>
                <w:sz w:val="21"/>
                <w:szCs w:val="21"/>
                <w:highlight w:val="yellow"/>
              </w:rPr>
              <w:t>Insert text</w:t>
            </w:r>
            <w:r>
              <w:rPr>
                <w:rFonts w:cstheme="minorHAnsi"/>
                <w:sz w:val="21"/>
                <w:szCs w:val="21"/>
              </w:rPr>
              <w:t>&gt;</w:t>
            </w:r>
          </w:p>
        </w:tc>
        <w:tc>
          <w:tcPr>
            <w:tcW w:w="1597" w:type="dxa"/>
          </w:tcPr>
          <w:p w14:paraId="27A91A3B" w14:textId="77777777" w:rsidR="00C43F14" w:rsidRDefault="00C43F14" w:rsidP="00C43F14">
            <w:pPr>
              <w:rPr>
                <w:rFonts w:cstheme="minorHAnsi"/>
                <w:sz w:val="21"/>
                <w:szCs w:val="21"/>
              </w:rPr>
            </w:pPr>
          </w:p>
          <w:p w14:paraId="5EDD29B1" w14:textId="1D601B2F" w:rsidR="002C74F7" w:rsidRPr="00197381" w:rsidRDefault="002C74F7" w:rsidP="00C43F14">
            <w:pPr>
              <w:rPr>
                <w:rFonts w:cstheme="minorHAnsi"/>
                <w:sz w:val="21"/>
                <w:szCs w:val="21"/>
              </w:rPr>
            </w:pPr>
            <w:r>
              <w:rPr>
                <w:rFonts w:cstheme="minorHAnsi"/>
                <w:sz w:val="21"/>
                <w:szCs w:val="21"/>
              </w:rPr>
              <w:t>&lt;</w:t>
            </w:r>
            <w:r w:rsidRPr="005975E5">
              <w:rPr>
                <w:rFonts w:cstheme="minorHAnsi"/>
                <w:sz w:val="21"/>
                <w:szCs w:val="21"/>
                <w:highlight w:val="yellow"/>
              </w:rPr>
              <w:t>Insert text</w:t>
            </w:r>
            <w:r>
              <w:rPr>
                <w:rFonts w:cstheme="minorHAnsi"/>
                <w:sz w:val="21"/>
                <w:szCs w:val="21"/>
              </w:rPr>
              <w:t>&gt;</w:t>
            </w:r>
          </w:p>
        </w:tc>
      </w:tr>
    </w:tbl>
    <w:p w14:paraId="6CBA7CCA" w14:textId="77777777" w:rsidR="00962172" w:rsidRPr="009E2C8A" w:rsidRDefault="00962172">
      <w:pPr>
        <w:rPr>
          <w:rFonts w:ascii="Times New Roman" w:hAnsi="Times New Roman" w:cs="Times New Roman"/>
          <w:sz w:val="21"/>
          <w:szCs w:val="21"/>
        </w:rPr>
      </w:pPr>
    </w:p>
    <w:sectPr w:rsidR="00962172" w:rsidRPr="009E2C8A" w:rsidSect="00D47697">
      <w:headerReference w:type="default" r:id="rId8"/>
      <w:footerReference w:type="default" r:id="rId9"/>
      <w:pgSz w:w="15840" w:h="12240" w:orient="landscape"/>
      <w:pgMar w:top="1134" w:right="1440" w:bottom="1134" w:left="1440"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744D6" w14:textId="77777777" w:rsidR="00D47697" w:rsidRDefault="00D47697" w:rsidP="00B40885">
      <w:pPr>
        <w:spacing w:after="0" w:line="240" w:lineRule="auto"/>
      </w:pPr>
      <w:r>
        <w:separator/>
      </w:r>
    </w:p>
  </w:endnote>
  <w:endnote w:type="continuationSeparator" w:id="0">
    <w:p w14:paraId="18EC02DB" w14:textId="77777777" w:rsidR="00D47697" w:rsidRDefault="00D47697" w:rsidP="00B4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081D" w14:textId="32ABD067" w:rsidR="00B40885" w:rsidRPr="00540D9B" w:rsidRDefault="00540D9B" w:rsidP="00540D9B">
    <w:pPr>
      <w:jc w:val="both"/>
      <w:rPr>
        <w:rFonts w:cstheme="minorHAnsi"/>
        <w:b/>
        <w:bCs/>
        <w:sz w:val="16"/>
        <w:szCs w:val="16"/>
      </w:rPr>
    </w:pPr>
    <w:r w:rsidRPr="00540D9B">
      <w:rPr>
        <w:rFonts w:cstheme="minorHAnsi"/>
        <w:b/>
        <w:bCs/>
        <w:sz w:val="16"/>
        <w:szCs w:val="16"/>
      </w:rPr>
      <w:t>C</w:t>
    </w:r>
    <w:r>
      <w:rPr>
        <w:rFonts w:cstheme="minorHAnsi"/>
        <w:b/>
        <w:bCs/>
        <w:sz w:val="16"/>
        <w:szCs w:val="16"/>
      </w:rPr>
      <w:t>all for Proposals</w:t>
    </w:r>
    <w:r w:rsidRPr="00540D9B">
      <w:rPr>
        <w:rFonts w:cstheme="minorHAnsi"/>
        <w:b/>
        <w:bCs/>
        <w:sz w:val="16"/>
        <w:szCs w:val="16"/>
      </w:rPr>
      <w:t xml:space="preserve"> “Establishing an Africa-Europe Research Partnership”</w:t>
    </w:r>
    <w:r>
      <w:rPr>
        <w:rFonts w:cstheme="minorHAnsi"/>
        <w:b/>
        <w:bCs/>
        <w:sz w:val="16"/>
        <w:szCs w:val="16"/>
      </w:rPr>
      <w:t xml:space="preserve"> </w:t>
    </w:r>
    <w:r w:rsidR="00B514E2" w:rsidRPr="00540D9B">
      <w:rPr>
        <w:rFonts w:cstheme="minorHAnsi"/>
        <w:b/>
        <w:bCs/>
        <w:sz w:val="16"/>
        <w:szCs w:val="16"/>
      </w:rPr>
      <w:t xml:space="preserve">AEF - </w:t>
    </w:r>
    <w:r w:rsidR="008D05E9" w:rsidRPr="00540D9B">
      <w:rPr>
        <w:rFonts w:cstheme="minorHAnsi"/>
        <w:b/>
        <w:bCs/>
        <w:sz w:val="16"/>
        <w:szCs w:val="16"/>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6AF3B" w14:textId="77777777" w:rsidR="00D47697" w:rsidRDefault="00D47697" w:rsidP="00B40885">
      <w:pPr>
        <w:spacing w:after="0" w:line="240" w:lineRule="auto"/>
      </w:pPr>
      <w:r>
        <w:separator/>
      </w:r>
    </w:p>
  </w:footnote>
  <w:footnote w:type="continuationSeparator" w:id="0">
    <w:p w14:paraId="5686D7A6" w14:textId="77777777" w:rsidR="00D47697" w:rsidRDefault="00D47697" w:rsidP="00B40885">
      <w:pPr>
        <w:spacing w:after="0" w:line="240" w:lineRule="auto"/>
      </w:pPr>
      <w:r>
        <w:continuationSeparator/>
      </w:r>
    </w:p>
  </w:footnote>
  <w:footnote w:id="1">
    <w:p w14:paraId="18F09038" w14:textId="77777777" w:rsidR="00C43F14" w:rsidRPr="000C3C23" w:rsidRDefault="00C43F14" w:rsidP="001F4D7A">
      <w:pPr>
        <w:pStyle w:val="FootnoteText"/>
      </w:pPr>
      <w:r>
        <w:rPr>
          <w:rStyle w:val="FootnoteReference"/>
        </w:rPr>
        <w:footnoteRef/>
      </w:r>
      <w:r>
        <w:t xml:space="preserve"> Please note that while i</w:t>
      </w:r>
      <w:r w:rsidRPr="007310BD">
        <w:t xml:space="preserve">n Better </w:t>
      </w:r>
      <w:r w:rsidRPr="000C3C23">
        <w:t>Regulation</w:t>
      </w:r>
      <w:r>
        <w:t xml:space="preserve"> </w:t>
      </w:r>
      <w:r w:rsidRPr="000C3C23">
        <w:t>terminology</w:t>
      </w:r>
      <w:r w:rsidRPr="007310BD">
        <w:t xml:space="preserve"> </w:t>
      </w:r>
      <w:r>
        <w:t>“</w:t>
      </w:r>
      <w:r w:rsidRPr="007310BD">
        <w:t>outcome</w:t>
      </w:r>
      <w:r>
        <w:t>s”</w:t>
      </w:r>
      <w:r w:rsidRPr="007310BD">
        <w:t xml:space="preserve"> are </w:t>
      </w:r>
      <w:r>
        <w:t xml:space="preserve">synonymous of “results”, this Logical Framework Matrix adopts the OECD-DAC terminology on “results” (encompassing the three levels of: outputs, outcomes, impact) reflecting international consensus among development providers.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7637" w14:textId="7EDCC83A" w:rsidR="00504206" w:rsidRDefault="00504206">
    <w:pPr>
      <w:pStyle w:val="Header"/>
    </w:pPr>
    <w:r w:rsidRPr="00A17614">
      <w:rPr>
        <w:noProof/>
      </w:rPr>
      <w:drawing>
        <wp:anchor distT="0" distB="0" distL="114300" distR="114300" simplePos="0" relativeHeight="251659264" behindDoc="1" locked="0" layoutInCell="1" allowOverlap="1" wp14:anchorId="03661AC9" wp14:editId="56C039B5">
          <wp:simplePos x="0" y="0"/>
          <wp:positionH relativeFrom="column">
            <wp:posOffset>8011160</wp:posOffset>
          </wp:positionH>
          <wp:positionV relativeFrom="paragraph">
            <wp:posOffset>-353695</wp:posOffset>
          </wp:positionV>
          <wp:extent cx="997200" cy="939600"/>
          <wp:effectExtent l="0" t="0" r="0" b="635"/>
          <wp:wrapNone/>
          <wp:docPr id="1514612803" name="Image 1"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218268" name="Image 1" descr="Une image contenant texte, Police, Graphique, logo&#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997200" cy="939600"/>
                  </a:xfrm>
                  <a:prstGeom prst="rect">
                    <a:avLst/>
                  </a:prstGeom>
                </pic:spPr>
              </pic:pic>
            </a:graphicData>
          </a:graphic>
          <wp14:sizeRelH relativeFrom="margin">
            <wp14:pctWidth>0</wp14:pctWidth>
          </wp14:sizeRelH>
          <wp14:sizeRelV relativeFrom="margin">
            <wp14:pctHeight>0</wp14:pctHeight>
          </wp14:sizeRelV>
        </wp:anchor>
      </w:drawing>
    </w:r>
  </w:p>
  <w:p w14:paraId="6157A0A7" w14:textId="77777777" w:rsidR="00504206" w:rsidRDefault="00504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1791"/>
    <w:multiLevelType w:val="hybridMultilevel"/>
    <w:tmpl w:val="B7BE7B9C"/>
    <w:lvl w:ilvl="0" w:tplc="62A4A5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E489C"/>
    <w:multiLevelType w:val="hybridMultilevel"/>
    <w:tmpl w:val="8D462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D27CF5"/>
    <w:multiLevelType w:val="hybridMultilevel"/>
    <w:tmpl w:val="A544D3DE"/>
    <w:lvl w:ilvl="0" w:tplc="7CD215EE">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229603CE"/>
    <w:multiLevelType w:val="hybridMultilevel"/>
    <w:tmpl w:val="F42CD0FE"/>
    <w:lvl w:ilvl="0" w:tplc="1E122320">
      <w:start w:val="20"/>
      <w:numFmt w:val="bullet"/>
      <w:lvlText w:val="-"/>
      <w:lvlJc w:val="left"/>
      <w:pPr>
        <w:ind w:left="360" w:hanging="360"/>
      </w:pPr>
      <w:rPr>
        <w:rFonts w:ascii="Times New Roman" w:eastAsia="Times New Roman" w:hAnsi="Times New Roman" w:cs="Times New Roman"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4" w15:restartNumberingAfterBreak="0">
    <w:nsid w:val="2C073981"/>
    <w:multiLevelType w:val="hybridMultilevel"/>
    <w:tmpl w:val="C09A53B0"/>
    <w:lvl w:ilvl="0" w:tplc="F25EB4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A62694"/>
    <w:multiLevelType w:val="hybridMultilevel"/>
    <w:tmpl w:val="3FB6A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0A2B98"/>
    <w:multiLevelType w:val="hybridMultilevel"/>
    <w:tmpl w:val="091CEB06"/>
    <w:lvl w:ilvl="0" w:tplc="25ACB9A8">
      <w:start w:val="1"/>
      <w:numFmt w:val="lowerRoman"/>
      <w:lvlText w:val="(%1)"/>
      <w:lvlJc w:val="left"/>
      <w:pPr>
        <w:ind w:left="1256" w:hanging="720"/>
      </w:pPr>
      <w:rPr>
        <w:rFonts w:hint="default"/>
        <w:sz w:val="24"/>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7" w15:restartNumberingAfterBreak="0">
    <w:nsid w:val="60CD6129"/>
    <w:multiLevelType w:val="hybridMultilevel"/>
    <w:tmpl w:val="43D80EB6"/>
    <w:lvl w:ilvl="0" w:tplc="8DD6B1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705297"/>
    <w:multiLevelType w:val="hybridMultilevel"/>
    <w:tmpl w:val="3BEC43C0"/>
    <w:lvl w:ilvl="0" w:tplc="024462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492699"/>
    <w:multiLevelType w:val="hybridMultilevel"/>
    <w:tmpl w:val="DD98D52A"/>
    <w:lvl w:ilvl="0" w:tplc="D1320D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09075D"/>
    <w:multiLevelType w:val="hybridMultilevel"/>
    <w:tmpl w:val="574211E6"/>
    <w:lvl w:ilvl="0" w:tplc="F25EB4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6566502">
    <w:abstractNumId w:val="3"/>
  </w:num>
  <w:num w:numId="2" w16cid:durableId="713119996">
    <w:abstractNumId w:val="5"/>
  </w:num>
  <w:num w:numId="3" w16cid:durableId="535237735">
    <w:abstractNumId w:val="7"/>
  </w:num>
  <w:num w:numId="4" w16cid:durableId="975454084">
    <w:abstractNumId w:val="8"/>
  </w:num>
  <w:num w:numId="5" w16cid:durableId="882060907">
    <w:abstractNumId w:val="9"/>
  </w:num>
  <w:num w:numId="6" w16cid:durableId="1677149629">
    <w:abstractNumId w:val="2"/>
  </w:num>
  <w:num w:numId="7" w16cid:durableId="2047482816">
    <w:abstractNumId w:val="6"/>
  </w:num>
  <w:num w:numId="8" w16cid:durableId="1227498464">
    <w:abstractNumId w:val="0"/>
  </w:num>
  <w:num w:numId="9" w16cid:durableId="1059479937">
    <w:abstractNumId w:val="10"/>
  </w:num>
  <w:num w:numId="10" w16cid:durableId="1558472624">
    <w:abstractNumId w:val="4"/>
  </w:num>
  <w:num w:numId="11" w16cid:durableId="646012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11B2"/>
    <w:rsid w:val="00060DD4"/>
    <w:rsid w:val="0007782B"/>
    <w:rsid w:val="000858F3"/>
    <w:rsid w:val="000D3728"/>
    <w:rsid w:val="000F30D7"/>
    <w:rsid w:val="000F52FD"/>
    <w:rsid w:val="001152F6"/>
    <w:rsid w:val="00137A63"/>
    <w:rsid w:val="00143188"/>
    <w:rsid w:val="00182F02"/>
    <w:rsid w:val="00197381"/>
    <w:rsid w:val="001C7AC9"/>
    <w:rsid w:val="001F4D7A"/>
    <w:rsid w:val="002147B0"/>
    <w:rsid w:val="002179CB"/>
    <w:rsid w:val="0028277B"/>
    <w:rsid w:val="002975AC"/>
    <w:rsid w:val="002A4C6D"/>
    <w:rsid w:val="002B6656"/>
    <w:rsid w:val="002C74F7"/>
    <w:rsid w:val="00313B19"/>
    <w:rsid w:val="0035620D"/>
    <w:rsid w:val="0036393C"/>
    <w:rsid w:val="00365891"/>
    <w:rsid w:val="00385DB6"/>
    <w:rsid w:val="003970C3"/>
    <w:rsid w:val="003B0A61"/>
    <w:rsid w:val="003B7B73"/>
    <w:rsid w:val="00440323"/>
    <w:rsid w:val="00451709"/>
    <w:rsid w:val="00484884"/>
    <w:rsid w:val="00490275"/>
    <w:rsid w:val="004B4DC3"/>
    <w:rsid w:val="004F4F35"/>
    <w:rsid w:val="00504206"/>
    <w:rsid w:val="005311B2"/>
    <w:rsid w:val="0053173C"/>
    <w:rsid w:val="00540D9B"/>
    <w:rsid w:val="005546BE"/>
    <w:rsid w:val="0055522A"/>
    <w:rsid w:val="00563D7C"/>
    <w:rsid w:val="00572851"/>
    <w:rsid w:val="00582576"/>
    <w:rsid w:val="005975E5"/>
    <w:rsid w:val="005A6C9E"/>
    <w:rsid w:val="005D49F1"/>
    <w:rsid w:val="005D7DC1"/>
    <w:rsid w:val="00601561"/>
    <w:rsid w:val="00611173"/>
    <w:rsid w:val="00621E50"/>
    <w:rsid w:val="00634F10"/>
    <w:rsid w:val="00637335"/>
    <w:rsid w:val="00724582"/>
    <w:rsid w:val="00734298"/>
    <w:rsid w:val="007632DD"/>
    <w:rsid w:val="00782CC0"/>
    <w:rsid w:val="007C0F9C"/>
    <w:rsid w:val="00834EA9"/>
    <w:rsid w:val="00866523"/>
    <w:rsid w:val="00891A3C"/>
    <w:rsid w:val="008A62F6"/>
    <w:rsid w:val="008B4961"/>
    <w:rsid w:val="008D05E9"/>
    <w:rsid w:val="008D2B4B"/>
    <w:rsid w:val="00962172"/>
    <w:rsid w:val="009B22D9"/>
    <w:rsid w:val="009B5FDA"/>
    <w:rsid w:val="009B7126"/>
    <w:rsid w:val="009C14ED"/>
    <w:rsid w:val="009C1CFC"/>
    <w:rsid w:val="009D5236"/>
    <w:rsid w:val="009E2C8A"/>
    <w:rsid w:val="009F7B7C"/>
    <w:rsid w:val="00A13AF9"/>
    <w:rsid w:val="00A41832"/>
    <w:rsid w:val="00A51135"/>
    <w:rsid w:val="00A53CA6"/>
    <w:rsid w:val="00A60CDB"/>
    <w:rsid w:val="00AB13BB"/>
    <w:rsid w:val="00AB3782"/>
    <w:rsid w:val="00AB691A"/>
    <w:rsid w:val="00AE59CE"/>
    <w:rsid w:val="00B3664F"/>
    <w:rsid w:val="00B40885"/>
    <w:rsid w:val="00B514E2"/>
    <w:rsid w:val="00B52D1C"/>
    <w:rsid w:val="00B65838"/>
    <w:rsid w:val="00B77C3C"/>
    <w:rsid w:val="00BB7F28"/>
    <w:rsid w:val="00BF0949"/>
    <w:rsid w:val="00C125C6"/>
    <w:rsid w:val="00C151D2"/>
    <w:rsid w:val="00C37431"/>
    <w:rsid w:val="00C43F14"/>
    <w:rsid w:val="00C6583A"/>
    <w:rsid w:val="00CE07C5"/>
    <w:rsid w:val="00CF60F2"/>
    <w:rsid w:val="00D02011"/>
    <w:rsid w:val="00D0778E"/>
    <w:rsid w:val="00D35357"/>
    <w:rsid w:val="00D47697"/>
    <w:rsid w:val="00D834EC"/>
    <w:rsid w:val="00DA0073"/>
    <w:rsid w:val="00DA55DF"/>
    <w:rsid w:val="00DB6F24"/>
    <w:rsid w:val="00DC1438"/>
    <w:rsid w:val="00DD5A39"/>
    <w:rsid w:val="00E0588D"/>
    <w:rsid w:val="00E205B6"/>
    <w:rsid w:val="00E57EAB"/>
    <w:rsid w:val="00E962A9"/>
    <w:rsid w:val="00E972D2"/>
    <w:rsid w:val="00EA556A"/>
    <w:rsid w:val="00F37493"/>
    <w:rsid w:val="00F4015A"/>
    <w:rsid w:val="00F57024"/>
    <w:rsid w:val="00F62A17"/>
    <w:rsid w:val="00F6323D"/>
    <w:rsid w:val="00F8255A"/>
    <w:rsid w:val="00F952C4"/>
    <w:rsid w:val="00FA4BB5"/>
    <w:rsid w:val="00FE5C76"/>
    <w:rsid w:val="00FF1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BB52"/>
  <w15:docId w15:val="{9421E831-50A4-AA43-ACBD-943B90D8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qFormat/>
    <w:rsid w:val="00637335"/>
    <w:pPr>
      <w:keepNext/>
      <w:keepLines/>
      <w:tabs>
        <w:tab w:val="left" w:pos="567"/>
      </w:tabs>
      <w:spacing w:before="360" w:after="240" w:line="240" w:lineRule="auto"/>
      <w:ind w:left="720" w:right="-425" w:hanging="720"/>
      <w:outlineLvl w:val="1"/>
    </w:pPr>
    <w:rPr>
      <w:rFonts w:ascii="Calibri" w:eastAsia="Times New Roman" w:hAnsi="Calibri" w:cs="Times New Roman"/>
      <w:b/>
      <w:snapToGrid w:val="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2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2172"/>
    <w:pPr>
      <w:widowControl w:val="0"/>
      <w:spacing w:after="0" w:line="240" w:lineRule="auto"/>
    </w:pPr>
    <w:rPr>
      <w:rFonts w:ascii="Times New Roman" w:eastAsia="Times New Roman" w:hAnsi="Times New Roman" w:cs="Times New Roman"/>
      <w:snapToGrid w:val="0"/>
      <w:sz w:val="24"/>
      <w:szCs w:val="20"/>
      <w:lang w:val="en-GB"/>
    </w:rPr>
  </w:style>
  <w:style w:type="character" w:styleId="CommentReference">
    <w:name w:val="annotation reference"/>
    <w:semiHidden/>
    <w:rsid w:val="00962172"/>
    <w:rPr>
      <w:sz w:val="16"/>
      <w:szCs w:val="16"/>
    </w:rPr>
  </w:style>
  <w:style w:type="paragraph" w:styleId="CommentText">
    <w:name w:val="annotation text"/>
    <w:basedOn w:val="Normal"/>
    <w:link w:val="CommentTextChar"/>
    <w:semiHidden/>
    <w:rsid w:val="00962172"/>
    <w:pPr>
      <w:widowControl w:val="0"/>
      <w:spacing w:before="100" w:after="100" w:line="240" w:lineRule="auto"/>
    </w:pPr>
    <w:rPr>
      <w:rFonts w:ascii="Times New Roman" w:eastAsia="Times New Roman" w:hAnsi="Times New Roman" w:cs="Times New Roman"/>
      <w:snapToGrid w:val="0"/>
      <w:sz w:val="20"/>
      <w:szCs w:val="20"/>
      <w:lang w:val="en-GB"/>
    </w:rPr>
  </w:style>
  <w:style w:type="character" w:customStyle="1" w:styleId="CommentTextChar">
    <w:name w:val="Comment Text Char"/>
    <w:basedOn w:val="DefaultParagraphFont"/>
    <w:link w:val="CommentText"/>
    <w:semiHidden/>
    <w:rsid w:val="00962172"/>
    <w:rPr>
      <w:rFonts w:ascii="Times New Roman" w:eastAsia="Times New Roman" w:hAnsi="Times New Roman" w:cs="Times New Roman"/>
      <w:snapToGrid w:val="0"/>
      <w:sz w:val="20"/>
      <w:szCs w:val="20"/>
      <w:lang w:val="en-GB"/>
    </w:rPr>
  </w:style>
  <w:style w:type="paragraph" w:styleId="BalloonText">
    <w:name w:val="Balloon Text"/>
    <w:basedOn w:val="Normal"/>
    <w:link w:val="BalloonTextChar"/>
    <w:uiPriority w:val="99"/>
    <w:semiHidden/>
    <w:unhideWhenUsed/>
    <w:rsid w:val="00962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172"/>
    <w:rPr>
      <w:rFonts w:ascii="Segoe UI" w:hAnsi="Segoe UI" w:cs="Segoe UI"/>
      <w:sz w:val="18"/>
      <w:szCs w:val="18"/>
    </w:rPr>
  </w:style>
  <w:style w:type="paragraph" w:customStyle="1" w:styleId="DefinitionList">
    <w:name w:val="Definition List"/>
    <w:basedOn w:val="Normal"/>
    <w:next w:val="Normal"/>
    <w:rsid w:val="00962172"/>
    <w:pPr>
      <w:widowControl w:val="0"/>
      <w:spacing w:after="0" w:line="240" w:lineRule="auto"/>
      <w:ind w:left="360"/>
    </w:pPr>
    <w:rPr>
      <w:rFonts w:ascii="Times New Roman" w:eastAsia="Times New Roman" w:hAnsi="Times New Roman" w:cs="Times New Roman"/>
      <w:snapToGrid w:val="0"/>
      <w:sz w:val="24"/>
      <w:szCs w:val="20"/>
      <w:lang w:val="en-GB"/>
    </w:rPr>
  </w:style>
  <w:style w:type="paragraph" w:styleId="ListParagraph">
    <w:name w:val="List Paragraph"/>
    <w:basedOn w:val="Normal"/>
    <w:uiPriority w:val="34"/>
    <w:qFormat/>
    <w:rsid w:val="00143188"/>
    <w:pPr>
      <w:ind w:left="720"/>
      <w:contextualSpacing/>
    </w:pPr>
  </w:style>
  <w:style w:type="paragraph" w:styleId="Header">
    <w:name w:val="header"/>
    <w:basedOn w:val="Normal"/>
    <w:link w:val="HeaderChar"/>
    <w:uiPriority w:val="99"/>
    <w:unhideWhenUsed/>
    <w:rsid w:val="00B40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885"/>
  </w:style>
  <w:style w:type="paragraph" w:styleId="Footer">
    <w:name w:val="footer"/>
    <w:basedOn w:val="Normal"/>
    <w:link w:val="FooterChar"/>
    <w:uiPriority w:val="99"/>
    <w:unhideWhenUsed/>
    <w:rsid w:val="00B40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885"/>
  </w:style>
  <w:style w:type="character" w:styleId="PageNumber">
    <w:name w:val="page number"/>
    <w:basedOn w:val="DefaultParagraphFont"/>
    <w:rsid w:val="00B40885"/>
  </w:style>
  <w:style w:type="character" w:customStyle="1" w:styleId="Heading2Char">
    <w:name w:val="Heading 2 Char"/>
    <w:basedOn w:val="DefaultParagraphFont"/>
    <w:link w:val="Heading2"/>
    <w:rsid w:val="00637335"/>
    <w:rPr>
      <w:rFonts w:ascii="Calibri" w:eastAsia="Times New Roman" w:hAnsi="Calibri" w:cs="Times New Roman"/>
      <w:b/>
      <w:snapToGrid w:val="0"/>
      <w:sz w:val="24"/>
      <w:szCs w:val="24"/>
      <w:lang w:val="en-GB"/>
    </w:rPr>
  </w:style>
  <w:style w:type="character" w:customStyle="1" w:styleId="None">
    <w:name w:val="None"/>
    <w:rsid w:val="00637335"/>
  </w:style>
  <w:style w:type="paragraph" w:customStyle="1" w:styleId="Default">
    <w:name w:val="Default"/>
    <w:rsid w:val="0035620D"/>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FootnoteText">
    <w:name w:val="footnote text"/>
    <w:basedOn w:val="Normal"/>
    <w:link w:val="FootnoteTextChar"/>
    <w:uiPriority w:val="99"/>
    <w:semiHidden/>
    <w:unhideWhenUsed/>
    <w:rsid w:val="001F4D7A"/>
    <w:pPr>
      <w:spacing w:after="0" w:line="240" w:lineRule="auto"/>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1F4D7A"/>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1F4D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17E68-5D5C-4DD9-B8C0-9DC87A96E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1210</Words>
  <Characters>6903</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EEAS</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Andrzej Dabkowski ( Africa Europe Foundation)</cp:lastModifiedBy>
  <cp:revision>12</cp:revision>
  <cp:lastPrinted>2018-10-15T07:59:00Z</cp:lastPrinted>
  <dcterms:created xsi:type="dcterms:W3CDTF">2024-04-03T16:18:00Z</dcterms:created>
  <dcterms:modified xsi:type="dcterms:W3CDTF">2024-04-04T15:47:00Z</dcterms:modified>
</cp:coreProperties>
</file>